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E34" w:rsidRDefault="00960E34">
      <w:pPr>
        <w:autoSpaceDE w:val="0"/>
        <w:autoSpaceDN w:val="0"/>
        <w:adjustRightInd w:val="0"/>
        <w:spacing w:line="420" w:lineRule="atLeast"/>
        <w:ind w:left="630"/>
        <w:jc w:val="left"/>
        <w:rPr>
          <w:rFonts w:ascii="Century" w:eastAsia="ＭＳ 明朝" w:hAnsi="ＭＳ 明朝" w:cs="ＭＳ 明朝"/>
          <w:color w:val="000000"/>
          <w:kern w:val="0"/>
          <w:szCs w:val="21"/>
        </w:rPr>
      </w:pPr>
      <w:bookmarkStart w:id="0" w:name="_GoBack"/>
      <w:r>
        <w:rPr>
          <w:rFonts w:ascii="Century" w:eastAsia="ＭＳ 明朝" w:hAnsi="ＭＳ 明朝" w:cs="ＭＳ 明朝" w:hint="eastAsia"/>
          <w:color w:val="000000"/>
          <w:kern w:val="0"/>
          <w:szCs w:val="21"/>
        </w:rPr>
        <w:t>那須町交通事業者燃料価格高騰対策支援金交付要綱</w:t>
      </w:r>
    </w:p>
    <w:bookmarkEnd w:id="0"/>
    <w:p w:rsidR="00960E34" w:rsidRDefault="00960E34">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趣旨</w:t>
      </w:r>
      <w:r>
        <w:rPr>
          <w:rFonts w:ascii="Century" w:eastAsia="ＭＳ 明朝" w:hAnsi="ＭＳ 明朝" w:cs="ＭＳ 明朝"/>
          <w:color w:val="000000"/>
          <w:kern w:val="0"/>
          <w:szCs w:val="21"/>
        </w:rPr>
        <w:t>)</w:t>
      </w:r>
    </w:p>
    <w:p w:rsidR="00960E34" w:rsidRDefault="00960E3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条　この告示は、新型コロナウイルス感染症による厳しい経営状況のなか、経済情勢の変動による燃料油の高騰等の影響を受けた町内の運輸事業者等を支援する那須町交通事業者燃料価格高騰対策支援金</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以下「支援金」という。</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の交付に関し、那須町補助金等の交付に関する規則</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平成</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年規則第</w:t>
      </w:r>
      <w:r>
        <w:rPr>
          <w:rFonts w:ascii="Century" w:eastAsia="ＭＳ 明朝" w:hAnsi="ＭＳ 明朝" w:cs="ＭＳ 明朝"/>
          <w:color w:val="000000"/>
          <w:kern w:val="0"/>
          <w:szCs w:val="21"/>
        </w:rPr>
        <w:t>8</w:t>
      </w:r>
      <w:r>
        <w:rPr>
          <w:rFonts w:ascii="Century" w:eastAsia="ＭＳ 明朝" w:hAnsi="ＭＳ 明朝" w:cs="ＭＳ 明朝" w:hint="eastAsia"/>
          <w:color w:val="000000"/>
          <w:kern w:val="0"/>
          <w:szCs w:val="21"/>
        </w:rPr>
        <w:t>号。以下「規則」という。</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に定めるもののほか、必要な事項を定めるものとする。</w:t>
      </w:r>
    </w:p>
    <w:p w:rsidR="00960E34" w:rsidRDefault="00960E34">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交付対象事業</w:t>
      </w:r>
      <w:r>
        <w:rPr>
          <w:rFonts w:ascii="Century" w:eastAsia="ＭＳ 明朝" w:hAnsi="ＭＳ 明朝" w:cs="ＭＳ 明朝"/>
          <w:color w:val="000000"/>
          <w:kern w:val="0"/>
          <w:szCs w:val="21"/>
        </w:rPr>
        <w:t>)</w:t>
      </w:r>
    </w:p>
    <w:p w:rsidR="00960E34" w:rsidRDefault="00960E3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条　支援金の交付の対象となる事業</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以下「交付対象事業」という。</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は、次に掲げるものとする。</w:t>
      </w:r>
    </w:p>
    <w:p w:rsidR="00960E34" w:rsidRDefault="00960E34">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一般貸切旅客自動車運送業</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貸切バス</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 xml:space="preserve">　道路運送法</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昭和</w:t>
      </w:r>
      <w:r>
        <w:rPr>
          <w:rFonts w:ascii="Century" w:eastAsia="ＭＳ 明朝" w:hAnsi="ＭＳ 明朝" w:cs="ＭＳ 明朝"/>
          <w:color w:val="000000"/>
          <w:kern w:val="0"/>
          <w:szCs w:val="21"/>
        </w:rPr>
        <w:t>26</w:t>
      </w:r>
      <w:r>
        <w:rPr>
          <w:rFonts w:ascii="Century" w:eastAsia="ＭＳ 明朝" w:hAnsi="ＭＳ 明朝" w:cs="ＭＳ 明朝" w:hint="eastAsia"/>
          <w:color w:val="000000"/>
          <w:kern w:val="0"/>
          <w:szCs w:val="21"/>
        </w:rPr>
        <w:t>年法律第</w:t>
      </w:r>
      <w:r>
        <w:rPr>
          <w:rFonts w:ascii="Century" w:eastAsia="ＭＳ 明朝" w:hAnsi="ＭＳ 明朝" w:cs="ＭＳ 明朝"/>
          <w:color w:val="000000"/>
          <w:kern w:val="0"/>
          <w:szCs w:val="21"/>
        </w:rPr>
        <w:t>183</w:t>
      </w:r>
      <w:r>
        <w:rPr>
          <w:rFonts w:ascii="Century" w:eastAsia="ＭＳ 明朝" w:hAnsi="ＭＳ 明朝" w:cs="ＭＳ 明朝" w:hint="eastAsia"/>
          <w:color w:val="000000"/>
          <w:kern w:val="0"/>
          <w:szCs w:val="21"/>
        </w:rPr>
        <w:t>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条に規定する一般貸切旅客自動車運送業をいう。</w:t>
      </w:r>
    </w:p>
    <w:p w:rsidR="00960E34" w:rsidRDefault="00960E34">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貨物自動車運送事業　貨物自動車運送事業法</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平成元年法律第</w:t>
      </w:r>
      <w:r>
        <w:rPr>
          <w:rFonts w:ascii="Century" w:eastAsia="ＭＳ 明朝" w:hAnsi="ＭＳ 明朝" w:cs="ＭＳ 明朝"/>
          <w:color w:val="000000"/>
          <w:kern w:val="0"/>
          <w:szCs w:val="21"/>
        </w:rPr>
        <w:t>83</w:t>
      </w:r>
      <w:r>
        <w:rPr>
          <w:rFonts w:ascii="Century" w:eastAsia="ＭＳ 明朝" w:hAnsi="ＭＳ 明朝" w:cs="ＭＳ 明朝" w:hint="eastAsia"/>
          <w:color w:val="000000"/>
          <w:kern w:val="0"/>
          <w:szCs w:val="21"/>
        </w:rPr>
        <w:t>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条第</w:t>
      </w: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項に規定する一般貨物自動車運送事業、同条第</w:t>
      </w: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項に規定する特定貨物自動車運送事業及び同条第</w:t>
      </w: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項に規定する貨物軽自動車運送事業をいう。</w:t>
      </w:r>
    </w:p>
    <w:p w:rsidR="00960E34" w:rsidRDefault="00960E34">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自動車運転代行事業　自動車運転代行業の業務の適正化に関する法律</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平成</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年法律第</w:t>
      </w:r>
      <w:r>
        <w:rPr>
          <w:rFonts w:ascii="Century" w:eastAsia="ＭＳ 明朝" w:hAnsi="ＭＳ 明朝" w:cs="ＭＳ 明朝"/>
          <w:color w:val="000000"/>
          <w:kern w:val="0"/>
          <w:szCs w:val="21"/>
        </w:rPr>
        <w:t>57</w:t>
      </w:r>
      <w:r>
        <w:rPr>
          <w:rFonts w:ascii="Century" w:eastAsia="ＭＳ 明朝" w:hAnsi="ＭＳ 明朝" w:cs="ＭＳ 明朝" w:hint="eastAsia"/>
          <w:color w:val="000000"/>
          <w:kern w:val="0"/>
          <w:szCs w:val="21"/>
        </w:rPr>
        <w:t>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条第</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項に規定する自動車運転代行業をいう。</w:t>
      </w:r>
    </w:p>
    <w:p w:rsidR="00960E34" w:rsidRDefault="00960E34">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前</w:t>
      </w: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号に掲げるもののほか、町長が特に必要と認める事業</w:t>
      </w:r>
    </w:p>
    <w:p w:rsidR="00960E34" w:rsidRDefault="00960E34">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交付対象者</w:t>
      </w:r>
      <w:r>
        <w:rPr>
          <w:rFonts w:ascii="Century" w:eastAsia="ＭＳ 明朝" w:hAnsi="ＭＳ 明朝" w:cs="ＭＳ 明朝"/>
          <w:color w:val="000000"/>
          <w:kern w:val="0"/>
          <w:szCs w:val="21"/>
        </w:rPr>
        <w:t>)</w:t>
      </w:r>
    </w:p>
    <w:p w:rsidR="00960E34" w:rsidRDefault="00960E3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条　支援金の交付の対象となる者</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以下「交付対象者」という。</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は、交付対象事業を実施し、かつ、次の各号のいずれにも該当する者とする。ただし、町長が適当でないと認めるときは、この限りでない。</w:t>
      </w:r>
    </w:p>
    <w:p w:rsidR="00960E34" w:rsidRDefault="00960E34">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申請日時点において、町内の事業所で事業を営み、引き続き町内で事業を継続する意思がある者</w:t>
      </w:r>
    </w:p>
    <w:p w:rsidR="00960E34" w:rsidRDefault="00960E34">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町税等を滞納していない者ただし、新型コロナウイルス感染症の感染拡大に伴い、徴収が猶予されているものを除く。</w:t>
      </w:r>
    </w:p>
    <w:p w:rsidR="00960E34" w:rsidRDefault="00960E34">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那須町暴力団排除条例</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平成</w:t>
      </w:r>
      <w:r>
        <w:rPr>
          <w:rFonts w:ascii="Century" w:eastAsia="ＭＳ 明朝" w:hAnsi="ＭＳ 明朝" w:cs="ＭＳ 明朝"/>
          <w:color w:val="000000"/>
          <w:kern w:val="0"/>
          <w:szCs w:val="21"/>
        </w:rPr>
        <w:t>23</w:t>
      </w:r>
      <w:r>
        <w:rPr>
          <w:rFonts w:ascii="Century" w:eastAsia="ＭＳ 明朝" w:hAnsi="ＭＳ 明朝" w:cs="ＭＳ 明朝" w:hint="eastAsia"/>
          <w:color w:val="000000"/>
          <w:kern w:val="0"/>
          <w:szCs w:val="21"/>
        </w:rPr>
        <w:t>年条例第</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条第</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号に規定する暴力団、同条第</w:t>
      </w: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号に規定する暴力団員及び同条第</w:t>
      </w:r>
      <w:r>
        <w:rPr>
          <w:rFonts w:ascii="Century" w:eastAsia="ＭＳ 明朝" w:hAnsi="ＭＳ 明朝" w:cs="ＭＳ 明朝"/>
          <w:color w:val="000000"/>
          <w:kern w:val="0"/>
          <w:szCs w:val="21"/>
        </w:rPr>
        <w:t>6</w:t>
      </w:r>
      <w:r>
        <w:rPr>
          <w:rFonts w:ascii="Century" w:eastAsia="ＭＳ 明朝" w:hAnsi="ＭＳ 明朝" w:cs="ＭＳ 明朝" w:hint="eastAsia"/>
          <w:color w:val="000000"/>
          <w:kern w:val="0"/>
          <w:szCs w:val="21"/>
        </w:rPr>
        <w:t>号に規定する暴力団員等に該当しない者</w:t>
      </w:r>
    </w:p>
    <w:p w:rsidR="00960E34" w:rsidRDefault="00960E34">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風俗営業等の規制及び業務の適正化等に関する法律</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昭和</w:t>
      </w:r>
      <w:r>
        <w:rPr>
          <w:rFonts w:ascii="Century" w:eastAsia="ＭＳ 明朝" w:hAnsi="ＭＳ 明朝" w:cs="ＭＳ 明朝"/>
          <w:color w:val="000000"/>
          <w:kern w:val="0"/>
          <w:szCs w:val="21"/>
        </w:rPr>
        <w:t>23</w:t>
      </w:r>
      <w:r>
        <w:rPr>
          <w:rFonts w:ascii="Century" w:eastAsia="ＭＳ 明朝" w:hAnsi="ＭＳ 明朝" w:cs="ＭＳ 明朝" w:hint="eastAsia"/>
          <w:color w:val="000000"/>
          <w:kern w:val="0"/>
          <w:szCs w:val="21"/>
        </w:rPr>
        <w:t>年法律第</w:t>
      </w:r>
      <w:r>
        <w:rPr>
          <w:rFonts w:ascii="Century" w:eastAsia="ＭＳ 明朝" w:hAnsi="ＭＳ 明朝" w:cs="ＭＳ 明朝"/>
          <w:color w:val="000000"/>
          <w:kern w:val="0"/>
          <w:szCs w:val="21"/>
        </w:rPr>
        <w:t>122</w:t>
      </w:r>
      <w:r>
        <w:rPr>
          <w:rFonts w:ascii="Century" w:eastAsia="ＭＳ 明朝" w:hAnsi="ＭＳ 明朝" w:cs="ＭＳ 明朝" w:hint="eastAsia"/>
          <w:color w:val="000000"/>
          <w:kern w:val="0"/>
          <w:szCs w:val="21"/>
        </w:rPr>
        <w:t>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条第</w:t>
      </w: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項に規定する性風俗関連特殊営業及びこれに類する事業を行っていない者</w:t>
      </w:r>
    </w:p>
    <w:p w:rsidR="00960E34" w:rsidRDefault="00960E34">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支援金の額等</w:t>
      </w:r>
      <w:r>
        <w:rPr>
          <w:rFonts w:ascii="Century" w:eastAsia="ＭＳ 明朝" w:hAnsi="ＭＳ 明朝" w:cs="ＭＳ 明朝"/>
          <w:color w:val="000000"/>
          <w:kern w:val="0"/>
          <w:szCs w:val="21"/>
        </w:rPr>
        <w:t>)</w:t>
      </w:r>
    </w:p>
    <w:p w:rsidR="00960E34" w:rsidRDefault="00960E3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第</w:t>
      </w: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条　支援金の額は別表のとおりとし、予算の範囲内で交付する。</w:t>
      </w:r>
    </w:p>
    <w:p w:rsidR="00960E34" w:rsidRDefault="00960E3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支援金の交付は、</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交付対象事業につき</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回限りとする。</w:t>
      </w:r>
    </w:p>
    <w:p w:rsidR="00960E34" w:rsidRDefault="00960E34">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交付申請</w:t>
      </w:r>
      <w:r>
        <w:rPr>
          <w:rFonts w:ascii="Century" w:eastAsia="ＭＳ 明朝" w:hAnsi="ＭＳ 明朝" w:cs="ＭＳ 明朝"/>
          <w:color w:val="000000"/>
          <w:kern w:val="0"/>
          <w:szCs w:val="21"/>
        </w:rPr>
        <w:t>)</w:t>
      </w:r>
    </w:p>
    <w:p w:rsidR="00960E34" w:rsidRDefault="00960E3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条　支援金の交付を受けようとする者</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以下「申請者」という。</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は、那須町交通事業者燃料価格高騰対策支援金交付申請書兼請求書</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様式第</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に、必要書類を添えて令和</w:t>
      </w: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年</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月</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日から令和</w:t>
      </w: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年</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月</w:t>
      </w:r>
      <w:r>
        <w:rPr>
          <w:rFonts w:ascii="Century" w:eastAsia="ＭＳ 明朝" w:hAnsi="ＭＳ 明朝" w:cs="ＭＳ 明朝"/>
          <w:color w:val="000000"/>
          <w:kern w:val="0"/>
          <w:szCs w:val="21"/>
        </w:rPr>
        <w:t>28</w:t>
      </w:r>
      <w:r>
        <w:rPr>
          <w:rFonts w:ascii="Century" w:eastAsia="ＭＳ 明朝" w:hAnsi="ＭＳ 明朝" w:cs="ＭＳ 明朝" w:hint="eastAsia"/>
          <w:color w:val="000000"/>
          <w:kern w:val="0"/>
          <w:szCs w:val="21"/>
        </w:rPr>
        <w:t>日までの間に町長に提出しなければならない。</w:t>
      </w:r>
    </w:p>
    <w:p w:rsidR="00960E34" w:rsidRDefault="00960E34">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交付決定等</w:t>
      </w:r>
      <w:r>
        <w:rPr>
          <w:rFonts w:ascii="Century" w:eastAsia="ＭＳ 明朝" w:hAnsi="ＭＳ 明朝" w:cs="ＭＳ 明朝"/>
          <w:color w:val="000000"/>
          <w:kern w:val="0"/>
          <w:szCs w:val="21"/>
        </w:rPr>
        <w:t>)</w:t>
      </w:r>
    </w:p>
    <w:p w:rsidR="00960E34" w:rsidRDefault="00960E3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6</w:t>
      </w:r>
      <w:r>
        <w:rPr>
          <w:rFonts w:ascii="Century" w:eastAsia="ＭＳ 明朝" w:hAnsi="ＭＳ 明朝" w:cs="ＭＳ 明朝" w:hint="eastAsia"/>
          <w:color w:val="000000"/>
          <w:kern w:val="0"/>
          <w:szCs w:val="21"/>
        </w:rPr>
        <w:t>条　町長は、申請者から前条の規定による申請があったときは、その内容を審査の上、交付の可否を決定し、那須町交通事業者燃料価格高騰対策支援金交付</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不交付</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決定通知書</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様式第</w:t>
      </w: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により当該申請者に通知するものとする。</w:t>
      </w:r>
    </w:p>
    <w:p w:rsidR="00960E34" w:rsidRDefault="00960E34">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実績報告書の省略</w:t>
      </w:r>
      <w:r>
        <w:rPr>
          <w:rFonts w:ascii="Century" w:eastAsia="ＭＳ 明朝" w:hAnsi="ＭＳ 明朝" w:cs="ＭＳ 明朝"/>
          <w:color w:val="000000"/>
          <w:kern w:val="0"/>
          <w:szCs w:val="21"/>
        </w:rPr>
        <w:t>)</w:t>
      </w:r>
    </w:p>
    <w:p w:rsidR="00960E34" w:rsidRDefault="00960E3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7</w:t>
      </w:r>
      <w:r>
        <w:rPr>
          <w:rFonts w:ascii="Century" w:eastAsia="ＭＳ 明朝" w:hAnsi="ＭＳ 明朝" w:cs="ＭＳ 明朝" w:hint="eastAsia"/>
          <w:color w:val="000000"/>
          <w:kern w:val="0"/>
          <w:szCs w:val="21"/>
        </w:rPr>
        <w:t>条　この支援金については、規則第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条ただし書の規定により、実績報告書の提出を省略するものとする。</w:t>
      </w:r>
    </w:p>
    <w:p w:rsidR="00960E34" w:rsidRDefault="00960E34">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交付決定の取消し等</w:t>
      </w:r>
      <w:r>
        <w:rPr>
          <w:rFonts w:ascii="Century" w:eastAsia="ＭＳ 明朝" w:hAnsi="ＭＳ 明朝" w:cs="ＭＳ 明朝"/>
          <w:color w:val="000000"/>
          <w:kern w:val="0"/>
          <w:szCs w:val="21"/>
        </w:rPr>
        <w:t>)</w:t>
      </w:r>
    </w:p>
    <w:p w:rsidR="00960E34" w:rsidRDefault="00960E3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8</w:t>
      </w:r>
      <w:r>
        <w:rPr>
          <w:rFonts w:ascii="Century" w:eastAsia="ＭＳ 明朝" w:hAnsi="ＭＳ 明朝" w:cs="ＭＳ 明朝" w:hint="eastAsia"/>
          <w:color w:val="000000"/>
          <w:kern w:val="0"/>
          <w:szCs w:val="21"/>
        </w:rPr>
        <w:t>条　交付決定の取消し及び支援金の返還については、規則の定めるところによる。</w:t>
      </w:r>
    </w:p>
    <w:p w:rsidR="00960E34" w:rsidRDefault="00960E34">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補則</w:t>
      </w:r>
      <w:r>
        <w:rPr>
          <w:rFonts w:ascii="Century" w:eastAsia="ＭＳ 明朝" w:hAnsi="ＭＳ 明朝" w:cs="ＭＳ 明朝"/>
          <w:color w:val="000000"/>
          <w:kern w:val="0"/>
          <w:szCs w:val="21"/>
        </w:rPr>
        <w:t>)</w:t>
      </w:r>
    </w:p>
    <w:p w:rsidR="00960E34" w:rsidRDefault="00960E3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9</w:t>
      </w:r>
      <w:r>
        <w:rPr>
          <w:rFonts w:ascii="Century" w:eastAsia="ＭＳ 明朝" w:hAnsi="ＭＳ 明朝" w:cs="ＭＳ 明朝" w:hint="eastAsia"/>
          <w:color w:val="000000"/>
          <w:kern w:val="0"/>
          <w:szCs w:val="21"/>
        </w:rPr>
        <w:t>条　この告示に定めるもののほか、支援金の交付に関し必要な事項は、町長が別に定める。</w:t>
      </w:r>
    </w:p>
    <w:p w:rsidR="00960E34" w:rsidRDefault="00960E34">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p>
    <w:p w:rsidR="00960E34" w:rsidRDefault="00960E34">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施行期日</w:t>
      </w:r>
      <w:r>
        <w:rPr>
          <w:rFonts w:ascii="Century" w:eastAsia="ＭＳ 明朝" w:hAnsi="ＭＳ 明朝" w:cs="ＭＳ 明朝"/>
          <w:color w:val="000000"/>
          <w:kern w:val="0"/>
          <w:szCs w:val="21"/>
        </w:rPr>
        <w:t>)</w:t>
      </w:r>
    </w:p>
    <w:p w:rsidR="00960E34" w:rsidRDefault="00960E3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この告示は、告示の日から施行する。</w:t>
      </w:r>
    </w:p>
    <w:p w:rsidR="00960E34" w:rsidRDefault="00960E34">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失効</w:t>
      </w:r>
      <w:r>
        <w:rPr>
          <w:rFonts w:ascii="Century" w:eastAsia="ＭＳ 明朝" w:hAnsi="ＭＳ 明朝" w:cs="ＭＳ 明朝"/>
          <w:color w:val="000000"/>
          <w:kern w:val="0"/>
          <w:szCs w:val="21"/>
        </w:rPr>
        <w:t>)</w:t>
      </w:r>
    </w:p>
    <w:p w:rsidR="00960E34" w:rsidRDefault="00960E3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この告示は、令和</w:t>
      </w: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年</w:t>
      </w: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月</w:t>
      </w:r>
      <w:r>
        <w:rPr>
          <w:rFonts w:ascii="Century" w:eastAsia="ＭＳ 明朝" w:hAnsi="ＭＳ 明朝" w:cs="ＭＳ 明朝"/>
          <w:color w:val="000000"/>
          <w:kern w:val="0"/>
          <w:szCs w:val="21"/>
        </w:rPr>
        <w:t>31</w:t>
      </w:r>
      <w:r>
        <w:rPr>
          <w:rFonts w:ascii="Century" w:eastAsia="ＭＳ 明朝" w:hAnsi="ＭＳ 明朝" w:cs="ＭＳ 明朝" w:hint="eastAsia"/>
          <w:color w:val="000000"/>
          <w:kern w:val="0"/>
          <w:szCs w:val="21"/>
        </w:rPr>
        <w:t>日限り、その効力を失う。</w:t>
      </w:r>
    </w:p>
    <w:p w:rsidR="005D3EF3" w:rsidRDefault="005D3EF3">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p>
    <w:p w:rsidR="005D3EF3" w:rsidRDefault="005D3EF3">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p>
    <w:p w:rsidR="005D3EF3" w:rsidRDefault="005D3EF3">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p>
    <w:p w:rsidR="005D3EF3" w:rsidRDefault="005D3EF3">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p>
    <w:p w:rsidR="005D3EF3" w:rsidRDefault="005D3EF3">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p>
    <w:p w:rsidR="005D3EF3" w:rsidRDefault="005D3EF3">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p>
    <w:p w:rsidR="005D3EF3" w:rsidRDefault="005D3EF3">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p>
    <w:p w:rsidR="005D3EF3" w:rsidRPr="005D3EF3" w:rsidRDefault="005D3EF3">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p>
    <w:p w:rsidR="00960E34" w:rsidRDefault="00960E3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別表</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条関係</w:t>
      </w:r>
      <w:r>
        <w:rPr>
          <w:rFonts w:ascii="Century" w:eastAsia="ＭＳ 明朝" w:hAnsi="ＭＳ 明朝" w:cs="ＭＳ 明朝"/>
          <w:color w:val="000000"/>
          <w:kern w:val="0"/>
          <w:szCs w:val="21"/>
        </w:rPr>
        <w:t>)</w:t>
      </w:r>
    </w:p>
    <w:tbl>
      <w:tblPr>
        <w:tblW w:w="0" w:type="auto"/>
        <w:tblInd w:w="5" w:type="dxa"/>
        <w:tblLayout w:type="fixed"/>
        <w:tblCellMar>
          <w:left w:w="0" w:type="dxa"/>
          <w:right w:w="0" w:type="dxa"/>
        </w:tblCellMar>
        <w:tblLook w:val="0000" w:firstRow="0" w:lastRow="0" w:firstColumn="0" w:lastColumn="0" w:noHBand="0" w:noVBand="0"/>
      </w:tblPr>
      <w:tblGrid>
        <w:gridCol w:w="2466"/>
        <w:gridCol w:w="3486"/>
        <w:gridCol w:w="2466"/>
      </w:tblGrid>
      <w:tr w:rsidR="00960E34">
        <w:tblPrEx>
          <w:tblCellMar>
            <w:top w:w="0" w:type="dxa"/>
            <w:left w:w="0" w:type="dxa"/>
            <w:bottom w:w="0" w:type="dxa"/>
            <w:right w:w="0" w:type="dxa"/>
          </w:tblCellMar>
        </w:tblPrEx>
        <w:tc>
          <w:tcPr>
            <w:tcW w:w="2466" w:type="dxa"/>
            <w:tcBorders>
              <w:top w:val="single" w:sz="4" w:space="0" w:color="000000"/>
              <w:left w:val="single" w:sz="4" w:space="0" w:color="000000"/>
              <w:bottom w:val="single" w:sz="4" w:space="0" w:color="000000"/>
              <w:right w:val="single" w:sz="4" w:space="0" w:color="000000"/>
            </w:tcBorders>
          </w:tcPr>
          <w:p w:rsidR="00960E34" w:rsidRDefault="00960E34">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交付対象事業</w:t>
            </w:r>
          </w:p>
        </w:tc>
        <w:tc>
          <w:tcPr>
            <w:tcW w:w="5952" w:type="dxa"/>
            <w:gridSpan w:val="2"/>
            <w:tcBorders>
              <w:top w:val="single" w:sz="4" w:space="0" w:color="000000"/>
              <w:left w:val="nil"/>
              <w:bottom w:val="single" w:sz="4" w:space="0" w:color="000000"/>
              <w:right w:val="single" w:sz="4" w:space="0" w:color="000000"/>
            </w:tcBorders>
          </w:tcPr>
          <w:p w:rsidR="00960E34" w:rsidRDefault="00960E34">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交付基準及び交付額</w:t>
            </w:r>
          </w:p>
        </w:tc>
      </w:tr>
      <w:tr w:rsidR="00960E34">
        <w:tblPrEx>
          <w:tblCellMar>
            <w:top w:w="0" w:type="dxa"/>
            <w:left w:w="0" w:type="dxa"/>
            <w:bottom w:w="0" w:type="dxa"/>
            <w:right w:w="0" w:type="dxa"/>
          </w:tblCellMar>
        </w:tblPrEx>
        <w:tc>
          <w:tcPr>
            <w:tcW w:w="2466" w:type="dxa"/>
            <w:tcBorders>
              <w:top w:val="nil"/>
              <w:left w:val="single" w:sz="4" w:space="0" w:color="000000"/>
              <w:bottom w:val="single" w:sz="4" w:space="0" w:color="000000"/>
              <w:right w:val="single" w:sz="4" w:space="0" w:color="000000"/>
            </w:tcBorders>
          </w:tcPr>
          <w:p w:rsidR="00960E34" w:rsidRDefault="00960E34">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一般貸切旅客自動車運送業</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貸切バス</w:t>
            </w:r>
            <w:r>
              <w:rPr>
                <w:rFonts w:ascii="Century" w:eastAsia="ＭＳ 明朝" w:hAnsi="ＭＳ 明朝" w:cs="ＭＳ 明朝"/>
                <w:color w:val="000000"/>
                <w:kern w:val="0"/>
                <w:szCs w:val="21"/>
              </w:rPr>
              <w:t>)</w:t>
            </w:r>
          </w:p>
        </w:tc>
        <w:tc>
          <w:tcPr>
            <w:tcW w:w="5952" w:type="dxa"/>
            <w:gridSpan w:val="2"/>
            <w:tcBorders>
              <w:top w:val="nil"/>
              <w:left w:val="nil"/>
              <w:bottom w:val="single" w:sz="4" w:space="0" w:color="000000"/>
              <w:right w:val="single" w:sz="4" w:space="0" w:color="000000"/>
            </w:tcBorders>
          </w:tcPr>
          <w:p w:rsidR="00960E34" w:rsidRDefault="00960E34">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令和</w:t>
            </w: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年</w:t>
            </w: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月</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日時点における保有営業車両の台数</w:t>
            </w:r>
          </w:p>
          <w:p w:rsidR="00960E34" w:rsidRDefault="00960E34">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ただし、使用の本拠の位置を本町とするものに限る。</w:t>
            </w:r>
            <w:r>
              <w:rPr>
                <w:rFonts w:ascii="Century" w:eastAsia="ＭＳ 明朝" w:hAnsi="ＭＳ 明朝" w:cs="ＭＳ 明朝"/>
                <w:color w:val="000000"/>
                <w:kern w:val="0"/>
                <w:szCs w:val="21"/>
              </w:rPr>
              <w:t>)</w:t>
            </w:r>
          </w:p>
          <w:p w:rsidR="00960E34" w:rsidRDefault="00960E34">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台当たり　</w:t>
            </w:r>
            <w:r>
              <w:rPr>
                <w:rFonts w:ascii="Century" w:eastAsia="ＭＳ 明朝" w:hAnsi="ＭＳ 明朝" w:cs="ＭＳ 明朝"/>
                <w:color w:val="000000"/>
                <w:kern w:val="0"/>
                <w:szCs w:val="21"/>
              </w:rPr>
              <w:t>100,000</w:t>
            </w:r>
            <w:r>
              <w:rPr>
                <w:rFonts w:ascii="Century" w:eastAsia="ＭＳ 明朝" w:hAnsi="ＭＳ 明朝" w:cs="ＭＳ 明朝" w:hint="eastAsia"/>
                <w:color w:val="000000"/>
                <w:kern w:val="0"/>
                <w:szCs w:val="21"/>
              </w:rPr>
              <w:t>円</w:t>
            </w:r>
          </w:p>
        </w:tc>
      </w:tr>
      <w:tr w:rsidR="00960E34">
        <w:tblPrEx>
          <w:tblCellMar>
            <w:top w:w="0" w:type="dxa"/>
            <w:left w:w="0" w:type="dxa"/>
            <w:bottom w:w="0" w:type="dxa"/>
            <w:right w:w="0" w:type="dxa"/>
          </w:tblCellMar>
        </w:tblPrEx>
        <w:tc>
          <w:tcPr>
            <w:tcW w:w="2466" w:type="dxa"/>
            <w:vMerge w:val="restart"/>
            <w:tcBorders>
              <w:top w:val="nil"/>
              <w:left w:val="single" w:sz="4" w:space="0" w:color="000000"/>
              <w:bottom w:val="single" w:sz="4" w:space="0" w:color="000000"/>
              <w:right w:val="single" w:sz="4" w:space="0" w:color="000000"/>
            </w:tcBorders>
          </w:tcPr>
          <w:p w:rsidR="00960E34" w:rsidRDefault="00960E34">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貨物自動車運送事業</w:t>
            </w:r>
          </w:p>
        </w:tc>
        <w:tc>
          <w:tcPr>
            <w:tcW w:w="3486" w:type="dxa"/>
            <w:tcBorders>
              <w:top w:val="nil"/>
              <w:left w:val="nil"/>
              <w:bottom w:val="single" w:sz="4" w:space="0" w:color="000000"/>
              <w:right w:val="single" w:sz="4" w:space="0" w:color="000000"/>
            </w:tcBorders>
          </w:tcPr>
          <w:p w:rsidR="00960E34" w:rsidRDefault="00960E34">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令和</w:t>
            </w: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年</w:t>
            </w: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月</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日時点における保有営業車両の台数</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ただし、使用の本拠の位置を本町とするものに限る。</w:t>
            </w:r>
            <w:r>
              <w:rPr>
                <w:rFonts w:ascii="Century" w:eastAsia="ＭＳ 明朝" w:hAnsi="ＭＳ 明朝" w:cs="ＭＳ 明朝"/>
                <w:color w:val="000000"/>
                <w:kern w:val="0"/>
                <w:szCs w:val="21"/>
              </w:rPr>
              <w:t>)</w:t>
            </w:r>
          </w:p>
        </w:tc>
        <w:tc>
          <w:tcPr>
            <w:tcW w:w="2466" w:type="dxa"/>
            <w:tcBorders>
              <w:top w:val="nil"/>
              <w:left w:val="nil"/>
              <w:bottom w:val="single" w:sz="4" w:space="0" w:color="000000"/>
              <w:right w:val="single" w:sz="4" w:space="0" w:color="000000"/>
            </w:tcBorders>
          </w:tcPr>
          <w:p w:rsidR="00960E34" w:rsidRDefault="00960E34">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金　　額</w:t>
            </w:r>
          </w:p>
        </w:tc>
      </w:tr>
      <w:tr w:rsidR="00960E34">
        <w:tblPrEx>
          <w:tblCellMar>
            <w:top w:w="0" w:type="dxa"/>
            <w:left w:w="0" w:type="dxa"/>
            <w:bottom w:w="0" w:type="dxa"/>
            <w:right w:w="0" w:type="dxa"/>
          </w:tblCellMar>
        </w:tblPrEx>
        <w:tc>
          <w:tcPr>
            <w:tcW w:w="2466" w:type="dxa"/>
            <w:vMerge/>
            <w:tcBorders>
              <w:top w:val="nil"/>
              <w:left w:val="single" w:sz="4" w:space="0" w:color="000000"/>
              <w:bottom w:val="single" w:sz="4" w:space="0" w:color="000000"/>
              <w:right w:val="single" w:sz="4" w:space="0" w:color="000000"/>
            </w:tcBorders>
          </w:tcPr>
          <w:p w:rsidR="00960E34" w:rsidRDefault="00960E34">
            <w:pPr>
              <w:autoSpaceDE w:val="0"/>
              <w:autoSpaceDN w:val="0"/>
              <w:adjustRightInd w:val="0"/>
              <w:jc w:val="left"/>
              <w:rPr>
                <w:rFonts w:ascii="Arial" w:hAnsi="Arial" w:cs="Arial"/>
                <w:kern w:val="0"/>
                <w:sz w:val="24"/>
                <w:szCs w:val="24"/>
              </w:rPr>
            </w:pPr>
          </w:p>
        </w:tc>
        <w:tc>
          <w:tcPr>
            <w:tcW w:w="3486" w:type="dxa"/>
            <w:tcBorders>
              <w:top w:val="nil"/>
              <w:left w:val="nil"/>
              <w:bottom w:val="single" w:sz="4" w:space="0" w:color="000000"/>
              <w:right w:val="single" w:sz="4" w:space="0" w:color="000000"/>
            </w:tcBorders>
          </w:tcPr>
          <w:p w:rsidR="00960E34" w:rsidRDefault="00960E34">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50</w:t>
            </w:r>
            <w:r>
              <w:rPr>
                <w:rFonts w:ascii="Century" w:eastAsia="ＭＳ 明朝" w:hAnsi="ＭＳ 明朝" w:cs="ＭＳ 明朝" w:hint="eastAsia"/>
                <w:color w:val="000000"/>
                <w:kern w:val="0"/>
                <w:szCs w:val="21"/>
              </w:rPr>
              <w:t>台以上</w:t>
            </w:r>
          </w:p>
        </w:tc>
        <w:tc>
          <w:tcPr>
            <w:tcW w:w="2466" w:type="dxa"/>
            <w:tcBorders>
              <w:top w:val="nil"/>
              <w:left w:val="nil"/>
              <w:bottom w:val="single" w:sz="4" w:space="0" w:color="000000"/>
              <w:right w:val="single" w:sz="4" w:space="0" w:color="000000"/>
            </w:tcBorders>
          </w:tcPr>
          <w:p w:rsidR="00960E34" w:rsidRDefault="00960E34">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1,200,000</w:t>
            </w:r>
            <w:r>
              <w:rPr>
                <w:rFonts w:ascii="Century" w:eastAsia="ＭＳ 明朝" w:hAnsi="ＭＳ 明朝" w:cs="ＭＳ 明朝" w:hint="eastAsia"/>
                <w:color w:val="000000"/>
                <w:kern w:val="0"/>
                <w:szCs w:val="21"/>
              </w:rPr>
              <w:t>円</w:t>
            </w:r>
          </w:p>
        </w:tc>
      </w:tr>
      <w:tr w:rsidR="00960E34">
        <w:tblPrEx>
          <w:tblCellMar>
            <w:top w:w="0" w:type="dxa"/>
            <w:left w:w="0" w:type="dxa"/>
            <w:bottom w:w="0" w:type="dxa"/>
            <w:right w:w="0" w:type="dxa"/>
          </w:tblCellMar>
        </w:tblPrEx>
        <w:tc>
          <w:tcPr>
            <w:tcW w:w="2466" w:type="dxa"/>
            <w:vMerge/>
            <w:tcBorders>
              <w:top w:val="nil"/>
              <w:left w:val="single" w:sz="4" w:space="0" w:color="000000"/>
              <w:bottom w:val="single" w:sz="4" w:space="0" w:color="000000"/>
              <w:right w:val="single" w:sz="4" w:space="0" w:color="000000"/>
            </w:tcBorders>
          </w:tcPr>
          <w:p w:rsidR="00960E34" w:rsidRDefault="00960E34">
            <w:pPr>
              <w:autoSpaceDE w:val="0"/>
              <w:autoSpaceDN w:val="0"/>
              <w:adjustRightInd w:val="0"/>
              <w:jc w:val="left"/>
              <w:rPr>
                <w:rFonts w:ascii="Arial" w:hAnsi="Arial" w:cs="Arial"/>
                <w:kern w:val="0"/>
                <w:sz w:val="24"/>
                <w:szCs w:val="24"/>
              </w:rPr>
            </w:pPr>
          </w:p>
        </w:tc>
        <w:tc>
          <w:tcPr>
            <w:tcW w:w="3486" w:type="dxa"/>
            <w:tcBorders>
              <w:top w:val="nil"/>
              <w:left w:val="nil"/>
              <w:bottom w:val="single" w:sz="4" w:space="0" w:color="000000"/>
              <w:right w:val="single" w:sz="4" w:space="0" w:color="000000"/>
            </w:tcBorders>
          </w:tcPr>
          <w:p w:rsidR="00960E34" w:rsidRDefault="00960E34">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40</w:t>
            </w:r>
            <w:r>
              <w:rPr>
                <w:rFonts w:ascii="Century" w:eastAsia="ＭＳ 明朝" w:hAnsi="ＭＳ 明朝" w:cs="ＭＳ 明朝" w:hint="eastAsia"/>
                <w:color w:val="000000"/>
                <w:kern w:val="0"/>
                <w:szCs w:val="21"/>
              </w:rPr>
              <w:t>台以上</w:t>
            </w:r>
            <w:r>
              <w:rPr>
                <w:rFonts w:ascii="Century" w:eastAsia="ＭＳ 明朝" w:hAnsi="ＭＳ 明朝" w:cs="ＭＳ 明朝"/>
                <w:color w:val="000000"/>
                <w:kern w:val="0"/>
                <w:szCs w:val="21"/>
              </w:rPr>
              <w:t>49</w:t>
            </w:r>
            <w:r>
              <w:rPr>
                <w:rFonts w:ascii="Century" w:eastAsia="ＭＳ 明朝" w:hAnsi="ＭＳ 明朝" w:cs="ＭＳ 明朝" w:hint="eastAsia"/>
                <w:color w:val="000000"/>
                <w:kern w:val="0"/>
                <w:szCs w:val="21"/>
              </w:rPr>
              <w:t>台以下</w:t>
            </w:r>
          </w:p>
        </w:tc>
        <w:tc>
          <w:tcPr>
            <w:tcW w:w="2466" w:type="dxa"/>
            <w:tcBorders>
              <w:top w:val="nil"/>
              <w:left w:val="nil"/>
              <w:bottom w:val="single" w:sz="4" w:space="0" w:color="000000"/>
              <w:right w:val="single" w:sz="4" w:space="0" w:color="000000"/>
            </w:tcBorders>
          </w:tcPr>
          <w:p w:rsidR="00960E34" w:rsidRDefault="00960E34">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900,000</w:t>
            </w:r>
            <w:r>
              <w:rPr>
                <w:rFonts w:ascii="Century" w:eastAsia="ＭＳ 明朝" w:hAnsi="ＭＳ 明朝" w:cs="ＭＳ 明朝" w:hint="eastAsia"/>
                <w:color w:val="000000"/>
                <w:kern w:val="0"/>
                <w:szCs w:val="21"/>
              </w:rPr>
              <w:t>円</w:t>
            </w:r>
          </w:p>
        </w:tc>
      </w:tr>
      <w:tr w:rsidR="00960E34">
        <w:tblPrEx>
          <w:tblCellMar>
            <w:top w:w="0" w:type="dxa"/>
            <w:left w:w="0" w:type="dxa"/>
            <w:bottom w:w="0" w:type="dxa"/>
            <w:right w:w="0" w:type="dxa"/>
          </w:tblCellMar>
        </w:tblPrEx>
        <w:tc>
          <w:tcPr>
            <w:tcW w:w="2466" w:type="dxa"/>
            <w:vMerge/>
            <w:tcBorders>
              <w:top w:val="nil"/>
              <w:left w:val="single" w:sz="4" w:space="0" w:color="000000"/>
              <w:bottom w:val="single" w:sz="4" w:space="0" w:color="000000"/>
              <w:right w:val="single" w:sz="4" w:space="0" w:color="000000"/>
            </w:tcBorders>
          </w:tcPr>
          <w:p w:rsidR="00960E34" w:rsidRDefault="00960E34">
            <w:pPr>
              <w:autoSpaceDE w:val="0"/>
              <w:autoSpaceDN w:val="0"/>
              <w:adjustRightInd w:val="0"/>
              <w:jc w:val="left"/>
              <w:rPr>
                <w:rFonts w:ascii="Arial" w:hAnsi="Arial" w:cs="Arial"/>
                <w:kern w:val="0"/>
                <w:sz w:val="24"/>
                <w:szCs w:val="24"/>
              </w:rPr>
            </w:pPr>
          </w:p>
        </w:tc>
        <w:tc>
          <w:tcPr>
            <w:tcW w:w="3486" w:type="dxa"/>
            <w:tcBorders>
              <w:top w:val="nil"/>
              <w:left w:val="nil"/>
              <w:bottom w:val="single" w:sz="4" w:space="0" w:color="000000"/>
              <w:right w:val="single" w:sz="4" w:space="0" w:color="000000"/>
            </w:tcBorders>
          </w:tcPr>
          <w:p w:rsidR="00960E34" w:rsidRDefault="00960E34">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30</w:t>
            </w:r>
            <w:r>
              <w:rPr>
                <w:rFonts w:ascii="Century" w:eastAsia="ＭＳ 明朝" w:hAnsi="ＭＳ 明朝" w:cs="ＭＳ 明朝" w:hint="eastAsia"/>
                <w:color w:val="000000"/>
                <w:kern w:val="0"/>
                <w:szCs w:val="21"/>
              </w:rPr>
              <w:t>台以上</w:t>
            </w:r>
            <w:r>
              <w:rPr>
                <w:rFonts w:ascii="Century" w:eastAsia="ＭＳ 明朝" w:hAnsi="ＭＳ 明朝" w:cs="ＭＳ 明朝"/>
                <w:color w:val="000000"/>
                <w:kern w:val="0"/>
                <w:szCs w:val="21"/>
              </w:rPr>
              <w:t>39</w:t>
            </w:r>
            <w:r>
              <w:rPr>
                <w:rFonts w:ascii="Century" w:eastAsia="ＭＳ 明朝" w:hAnsi="ＭＳ 明朝" w:cs="ＭＳ 明朝" w:hint="eastAsia"/>
                <w:color w:val="000000"/>
                <w:kern w:val="0"/>
                <w:szCs w:val="21"/>
              </w:rPr>
              <w:t>台以下</w:t>
            </w:r>
          </w:p>
        </w:tc>
        <w:tc>
          <w:tcPr>
            <w:tcW w:w="2466" w:type="dxa"/>
            <w:tcBorders>
              <w:top w:val="nil"/>
              <w:left w:val="nil"/>
              <w:bottom w:val="single" w:sz="4" w:space="0" w:color="000000"/>
              <w:right w:val="single" w:sz="4" w:space="0" w:color="000000"/>
            </w:tcBorders>
          </w:tcPr>
          <w:p w:rsidR="00960E34" w:rsidRDefault="00960E34">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700,000</w:t>
            </w:r>
            <w:r>
              <w:rPr>
                <w:rFonts w:ascii="Century" w:eastAsia="ＭＳ 明朝" w:hAnsi="ＭＳ 明朝" w:cs="ＭＳ 明朝" w:hint="eastAsia"/>
                <w:color w:val="000000"/>
                <w:kern w:val="0"/>
                <w:szCs w:val="21"/>
              </w:rPr>
              <w:t>円</w:t>
            </w:r>
          </w:p>
        </w:tc>
      </w:tr>
      <w:tr w:rsidR="00960E34">
        <w:tblPrEx>
          <w:tblCellMar>
            <w:top w:w="0" w:type="dxa"/>
            <w:left w:w="0" w:type="dxa"/>
            <w:bottom w:w="0" w:type="dxa"/>
            <w:right w:w="0" w:type="dxa"/>
          </w:tblCellMar>
        </w:tblPrEx>
        <w:tc>
          <w:tcPr>
            <w:tcW w:w="2466" w:type="dxa"/>
            <w:vMerge/>
            <w:tcBorders>
              <w:top w:val="nil"/>
              <w:left w:val="single" w:sz="4" w:space="0" w:color="000000"/>
              <w:bottom w:val="single" w:sz="4" w:space="0" w:color="000000"/>
              <w:right w:val="single" w:sz="4" w:space="0" w:color="000000"/>
            </w:tcBorders>
          </w:tcPr>
          <w:p w:rsidR="00960E34" w:rsidRDefault="00960E34">
            <w:pPr>
              <w:autoSpaceDE w:val="0"/>
              <w:autoSpaceDN w:val="0"/>
              <w:adjustRightInd w:val="0"/>
              <w:jc w:val="left"/>
              <w:rPr>
                <w:rFonts w:ascii="Arial" w:hAnsi="Arial" w:cs="Arial"/>
                <w:kern w:val="0"/>
                <w:sz w:val="24"/>
                <w:szCs w:val="24"/>
              </w:rPr>
            </w:pPr>
          </w:p>
        </w:tc>
        <w:tc>
          <w:tcPr>
            <w:tcW w:w="3486" w:type="dxa"/>
            <w:tcBorders>
              <w:top w:val="nil"/>
              <w:left w:val="nil"/>
              <w:bottom w:val="single" w:sz="4" w:space="0" w:color="000000"/>
              <w:right w:val="single" w:sz="4" w:space="0" w:color="000000"/>
            </w:tcBorders>
          </w:tcPr>
          <w:p w:rsidR="00960E34" w:rsidRDefault="00960E34">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20</w:t>
            </w:r>
            <w:r>
              <w:rPr>
                <w:rFonts w:ascii="Century" w:eastAsia="ＭＳ 明朝" w:hAnsi="ＭＳ 明朝" w:cs="ＭＳ 明朝" w:hint="eastAsia"/>
                <w:color w:val="000000"/>
                <w:kern w:val="0"/>
                <w:szCs w:val="21"/>
              </w:rPr>
              <w:t>台以上</w:t>
            </w:r>
            <w:r>
              <w:rPr>
                <w:rFonts w:ascii="Century" w:eastAsia="ＭＳ 明朝" w:hAnsi="ＭＳ 明朝" w:cs="ＭＳ 明朝"/>
                <w:color w:val="000000"/>
                <w:kern w:val="0"/>
                <w:szCs w:val="21"/>
              </w:rPr>
              <w:t>29</w:t>
            </w:r>
            <w:r>
              <w:rPr>
                <w:rFonts w:ascii="Century" w:eastAsia="ＭＳ 明朝" w:hAnsi="ＭＳ 明朝" w:cs="ＭＳ 明朝" w:hint="eastAsia"/>
                <w:color w:val="000000"/>
                <w:kern w:val="0"/>
                <w:szCs w:val="21"/>
              </w:rPr>
              <w:t>台以下</w:t>
            </w:r>
          </w:p>
        </w:tc>
        <w:tc>
          <w:tcPr>
            <w:tcW w:w="2466" w:type="dxa"/>
            <w:tcBorders>
              <w:top w:val="nil"/>
              <w:left w:val="nil"/>
              <w:bottom w:val="single" w:sz="4" w:space="0" w:color="000000"/>
              <w:right w:val="single" w:sz="4" w:space="0" w:color="000000"/>
            </w:tcBorders>
          </w:tcPr>
          <w:p w:rsidR="00960E34" w:rsidRDefault="00960E34">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500,000</w:t>
            </w:r>
            <w:r>
              <w:rPr>
                <w:rFonts w:ascii="Century" w:eastAsia="ＭＳ 明朝" w:hAnsi="ＭＳ 明朝" w:cs="ＭＳ 明朝" w:hint="eastAsia"/>
                <w:color w:val="000000"/>
                <w:kern w:val="0"/>
                <w:szCs w:val="21"/>
              </w:rPr>
              <w:t>円</w:t>
            </w:r>
          </w:p>
        </w:tc>
      </w:tr>
      <w:tr w:rsidR="00960E34">
        <w:tblPrEx>
          <w:tblCellMar>
            <w:top w:w="0" w:type="dxa"/>
            <w:left w:w="0" w:type="dxa"/>
            <w:bottom w:w="0" w:type="dxa"/>
            <w:right w:w="0" w:type="dxa"/>
          </w:tblCellMar>
        </w:tblPrEx>
        <w:tc>
          <w:tcPr>
            <w:tcW w:w="2466" w:type="dxa"/>
            <w:vMerge/>
            <w:tcBorders>
              <w:top w:val="nil"/>
              <w:left w:val="single" w:sz="4" w:space="0" w:color="000000"/>
              <w:bottom w:val="single" w:sz="4" w:space="0" w:color="000000"/>
              <w:right w:val="single" w:sz="4" w:space="0" w:color="000000"/>
            </w:tcBorders>
          </w:tcPr>
          <w:p w:rsidR="00960E34" w:rsidRDefault="00960E34">
            <w:pPr>
              <w:autoSpaceDE w:val="0"/>
              <w:autoSpaceDN w:val="0"/>
              <w:adjustRightInd w:val="0"/>
              <w:jc w:val="left"/>
              <w:rPr>
                <w:rFonts w:ascii="Arial" w:hAnsi="Arial" w:cs="Arial"/>
                <w:kern w:val="0"/>
                <w:sz w:val="24"/>
                <w:szCs w:val="24"/>
              </w:rPr>
            </w:pPr>
          </w:p>
        </w:tc>
        <w:tc>
          <w:tcPr>
            <w:tcW w:w="3486" w:type="dxa"/>
            <w:tcBorders>
              <w:top w:val="nil"/>
              <w:left w:val="nil"/>
              <w:bottom w:val="single" w:sz="4" w:space="0" w:color="000000"/>
              <w:right w:val="single" w:sz="4" w:space="0" w:color="000000"/>
            </w:tcBorders>
          </w:tcPr>
          <w:p w:rsidR="00960E34" w:rsidRDefault="00960E34">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台以上</w:t>
            </w:r>
            <w:r>
              <w:rPr>
                <w:rFonts w:ascii="Century" w:eastAsia="ＭＳ 明朝" w:hAnsi="ＭＳ 明朝" w:cs="ＭＳ 明朝"/>
                <w:color w:val="000000"/>
                <w:kern w:val="0"/>
                <w:szCs w:val="21"/>
              </w:rPr>
              <w:t>19</w:t>
            </w:r>
            <w:r>
              <w:rPr>
                <w:rFonts w:ascii="Century" w:eastAsia="ＭＳ 明朝" w:hAnsi="ＭＳ 明朝" w:cs="ＭＳ 明朝" w:hint="eastAsia"/>
                <w:color w:val="000000"/>
                <w:kern w:val="0"/>
                <w:szCs w:val="21"/>
              </w:rPr>
              <w:t>台以下</w:t>
            </w:r>
          </w:p>
        </w:tc>
        <w:tc>
          <w:tcPr>
            <w:tcW w:w="2466" w:type="dxa"/>
            <w:tcBorders>
              <w:top w:val="nil"/>
              <w:left w:val="nil"/>
              <w:bottom w:val="single" w:sz="4" w:space="0" w:color="000000"/>
              <w:right w:val="single" w:sz="4" w:space="0" w:color="000000"/>
            </w:tcBorders>
          </w:tcPr>
          <w:p w:rsidR="00960E34" w:rsidRDefault="00960E34">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300,000</w:t>
            </w:r>
            <w:r>
              <w:rPr>
                <w:rFonts w:ascii="Century" w:eastAsia="ＭＳ 明朝" w:hAnsi="ＭＳ 明朝" w:cs="ＭＳ 明朝" w:hint="eastAsia"/>
                <w:color w:val="000000"/>
                <w:kern w:val="0"/>
                <w:szCs w:val="21"/>
              </w:rPr>
              <w:t>円</w:t>
            </w:r>
          </w:p>
        </w:tc>
      </w:tr>
      <w:tr w:rsidR="00960E34">
        <w:tblPrEx>
          <w:tblCellMar>
            <w:top w:w="0" w:type="dxa"/>
            <w:left w:w="0" w:type="dxa"/>
            <w:bottom w:w="0" w:type="dxa"/>
            <w:right w:w="0" w:type="dxa"/>
          </w:tblCellMar>
        </w:tblPrEx>
        <w:tc>
          <w:tcPr>
            <w:tcW w:w="2466" w:type="dxa"/>
            <w:vMerge/>
            <w:tcBorders>
              <w:top w:val="nil"/>
              <w:left w:val="single" w:sz="4" w:space="0" w:color="000000"/>
              <w:bottom w:val="single" w:sz="4" w:space="0" w:color="000000"/>
              <w:right w:val="single" w:sz="4" w:space="0" w:color="000000"/>
            </w:tcBorders>
          </w:tcPr>
          <w:p w:rsidR="00960E34" w:rsidRDefault="00960E34">
            <w:pPr>
              <w:autoSpaceDE w:val="0"/>
              <w:autoSpaceDN w:val="0"/>
              <w:adjustRightInd w:val="0"/>
              <w:jc w:val="left"/>
              <w:rPr>
                <w:rFonts w:ascii="Arial" w:hAnsi="Arial" w:cs="Arial"/>
                <w:kern w:val="0"/>
                <w:sz w:val="24"/>
                <w:szCs w:val="24"/>
              </w:rPr>
            </w:pPr>
          </w:p>
        </w:tc>
        <w:tc>
          <w:tcPr>
            <w:tcW w:w="3486" w:type="dxa"/>
            <w:tcBorders>
              <w:top w:val="nil"/>
              <w:left w:val="nil"/>
              <w:bottom w:val="single" w:sz="4" w:space="0" w:color="000000"/>
              <w:right w:val="single" w:sz="4" w:space="0" w:color="000000"/>
            </w:tcBorders>
          </w:tcPr>
          <w:p w:rsidR="00960E34" w:rsidRDefault="00960E34">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台以上</w:t>
            </w:r>
            <w:r>
              <w:rPr>
                <w:rFonts w:ascii="Century" w:eastAsia="ＭＳ 明朝" w:hAnsi="ＭＳ 明朝" w:cs="ＭＳ 明朝"/>
                <w:color w:val="000000"/>
                <w:kern w:val="0"/>
                <w:szCs w:val="21"/>
              </w:rPr>
              <w:t>9</w:t>
            </w:r>
            <w:r>
              <w:rPr>
                <w:rFonts w:ascii="Century" w:eastAsia="ＭＳ 明朝" w:hAnsi="ＭＳ 明朝" w:cs="ＭＳ 明朝" w:hint="eastAsia"/>
                <w:color w:val="000000"/>
                <w:kern w:val="0"/>
                <w:szCs w:val="21"/>
              </w:rPr>
              <w:t>台以下</w:t>
            </w:r>
          </w:p>
        </w:tc>
        <w:tc>
          <w:tcPr>
            <w:tcW w:w="2466" w:type="dxa"/>
            <w:tcBorders>
              <w:top w:val="nil"/>
              <w:left w:val="nil"/>
              <w:bottom w:val="single" w:sz="4" w:space="0" w:color="000000"/>
              <w:right w:val="single" w:sz="4" w:space="0" w:color="000000"/>
            </w:tcBorders>
          </w:tcPr>
          <w:p w:rsidR="00960E34" w:rsidRDefault="00960E34">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100,000</w:t>
            </w:r>
            <w:r>
              <w:rPr>
                <w:rFonts w:ascii="Century" w:eastAsia="ＭＳ 明朝" w:hAnsi="ＭＳ 明朝" w:cs="ＭＳ 明朝" w:hint="eastAsia"/>
                <w:color w:val="000000"/>
                <w:kern w:val="0"/>
                <w:szCs w:val="21"/>
              </w:rPr>
              <w:t>円</w:t>
            </w:r>
          </w:p>
        </w:tc>
      </w:tr>
      <w:tr w:rsidR="00960E34">
        <w:tblPrEx>
          <w:tblCellMar>
            <w:top w:w="0" w:type="dxa"/>
            <w:left w:w="0" w:type="dxa"/>
            <w:bottom w:w="0" w:type="dxa"/>
            <w:right w:w="0" w:type="dxa"/>
          </w:tblCellMar>
        </w:tblPrEx>
        <w:tc>
          <w:tcPr>
            <w:tcW w:w="2466" w:type="dxa"/>
            <w:tcBorders>
              <w:top w:val="nil"/>
              <w:left w:val="single" w:sz="4" w:space="0" w:color="000000"/>
              <w:bottom w:val="single" w:sz="4" w:space="0" w:color="000000"/>
              <w:right w:val="single" w:sz="4" w:space="0" w:color="000000"/>
            </w:tcBorders>
          </w:tcPr>
          <w:p w:rsidR="00960E34" w:rsidRDefault="00960E34">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自動車運転代行事業</w:t>
            </w:r>
          </w:p>
        </w:tc>
        <w:tc>
          <w:tcPr>
            <w:tcW w:w="5952" w:type="dxa"/>
            <w:gridSpan w:val="2"/>
            <w:tcBorders>
              <w:top w:val="nil"/>
              <w:left w:val="nil"/>
              <w:bottom w:val="single" w:sz="4" w:space="0" w:color="000000"/>
              <w:right w:val="single" w:sz="4" w:space="0" w:color="000000"/>
            </w:tcBorders>
          </w:tcPr>
          <w:p w:rsidR="00960E34" w:rsidRDefault="00960E34">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令和</w:t>
            </w: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年</w:t>
            </w: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月</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日までに栃木県公安委員会の認定を受けている交付対象者。ただし、那須塩原警察署に認定申請を行った者に限る。</w:t>
            </w:r>
          </w:p>
          <w:p w:rsidR="00960E34" w:rsidRDefault="00960E34">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人当たり　</w:t>
            </w:r>
            <w:r>
              <w:rPr>
                <w:rFonts w:ascii="Century" w:eastAsia="ＭＳ 明朝" w:hAnsi="ＭＳ 明朝" w:cs="ＭＳ 明朝"/>
                <w:color w:val="000000"/>
                <w:kern w:val="0"/>
                <w:szCs w:val="21"/>
              </w:rPr>
              <w:t>100,000</w:t>
            </w:r>
            <w:r>
              <w:rPr>
                <w:rFonts w:ascii="Century" w:eastAsia="ＭＳ 明朝" w:hAnsi="ＭＳ 明朝" w:cs="ＭＳ 明朝" w:hint="eastAsia"/>
                <w:color w:val="000000"/>
                <w:kern w:val="0"/>
                <w:szCs w:val="21"/>
              </w:rPr>
              <w:t>円</w:t>
            </w:r>
          </w:p>
        </w:tc>
      </w:tr>
      <w:tr w:rsidR="00960E34">
        <w:tblPrEx>
          <w:tblCellMar>
            <w:top w:w="0" w:type="dxa"/>
            <w:left w:w="0" w:type="dxa"/>
            <w:bottom w:w="0" w:type="dxa"/>
            <w:right w:w="0" w:type="dxa"/>
          </w:tblCellMar>
        </w:tblPrEx>
        <w:tc>
          <w:tcPr>
            <w:tcW w:w="2466" w:type="dxa"/>
            <w:tcBorders>
              <w:top w:val="nil"/>
              <w:left w:val="single" w:sz="4" w:space="0" w:color="000000"/>
              <w:bottom w:val="single" w:sz="4" w:space="0" w:color="000000"/>
              <w:right w:val="single" w:sz="4" w:space="0" w:color="000000"/>
            </w:tcBorders>
          </w:tcPr>
          <w:p w:rsidR="00960E34" w:rsidRDefault="00960E3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町長が特に必要と認める事業</w:t>
            </w:r>
          </w:p>
        </w:tc>
        <w:tc>
          <w:tcPr>
            <w:tcW w:w="5952" w:type="dxa"/>
            <w:gridSpan w:val="2"/>
            <w:tcBorders>
              <w:top w:val="nil"/>
              <w:left w:val="nil"/>
              <w:bottom w:val="single" w:sz="4" w:space="0" w:color="000000"/>
              <w:right w:val="single" w:sz="4" w:space="0" w:color="000000"/>
            </w:tcBorders>
          </w:tcPr>
          <w:p w:rsidR="00960E34" w:rsidRDefault="00960E34">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予算の範囲内で、町長が別に定める額</w:t>
            </w:r>
          </w:p>
        </w:tc>
      </w:tr>
    </w:tbl>
    <w:p w:rsidR="00960E34" w:rsidRDefault="00960E34">
      <w:pPr>
        <w:autoSpaceDE w:val="0"/>
        <w:autoSpaceDN w:val="0"/>
        <w:adjustRightInd w:val="0"/>
        <w:jc w:val="left"/>
        <w:rPr>
          <w:rFonts w:ascii="Arial" w:hAnsi="Arial" w:cs="Arial"/>
          <w:kern w:val="0"/>
          <w:sz w:val="24"/>
          <w:szCs w:val="24"/>
        </w:rPr>
        <w:sectPr w:rsidR="00960E34">
          <w:pgSz w:w="11905" w:h="16837"/>
          <w:pgMar w:top="1984" w:right="1700" w:bottom="1700" w:left="1700" w:header="720" w:footer="720" w:gutter="0"/>
          <w:cols w:space="720"/>
          <w:noEndnote/>
        </w:sectPr>
      </w:pPr>
    </w:p>
    <w:p w:rsidR="00960E34" w:rsidRDefault="00960E34" w:rsidP="00942CCF">
      <w:pPr>
        <w:autoSpaceDE w:val="0"/>
        <w:autoSpaceDN w:val="0"/>
        <w:adjustRightInd w:val="0"/>
        <w:spacing w:line="420" w:lineRule="atLeast"/>
        <w:jc w:val="left"/>
        <w:rPr>
          <w:rFonts w:ascii="Century" w:eastAsia="ＭＳ 明朝" w:hAnsi="ＭＳ 明朝" w:cs="ＭＳ 明朝"/>
          <w:color w:val="000000"/>
          <w:kern w:val="0"/>
          <w:szCs w:val="21"/>
        </w:rPr>
      </w:pPr>
      <w:bookmarkStart w:id="1" w:name="last"/>
      <w:bookmarkEnd w:id="1"/>
    </w:p>
    <w:sectPr w:rsidR="00960E34">
      <w:pgSz w:w="11905" w:h="16837"/>
      <w:pgMar w:top="1984" w:right="1700" w:bottom="1700" w:left="17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EF3"/>
    <w:rsid w:val="00456282"/>
    <w:rsid w:val="005D3EF3"/>
    <w:rsid w:val="00807A95"/>
    <w:rsid w:val="00942CCF"/>
    <w:rsid w:val="00960E34"/>
    <w:rsid w:val="00D70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45EE14B-0F5C-4511-BE56-9C66BFCE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283</Words>
  <Characters>1617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2022-10-15T04:04:00Z</dcterms:created>
  <dcterms:modified xsi:type="dcterms:W3CDTF">2022-10-15T04:04:00Z</dcterms:modified>
</cp:coreProperties>
</file>