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A9DD2" w14:textId="77777777" w:rsidR="005D3D14" w:rsidRDefault="00A54B79" w:rsidP="000026AD">
      <w:pPr>
        <w:ind w:left="774"/>
        <w:jc w:val="center"/>
      </w:pPr>
      <w:bookmarkStart w:id="0" w:name="_GoBack"/>
      <w:bookmarkEnd w:id="0"/>
      <w:r>
        <w:rPr>
          <w:rFonts w:hint="eastAsia"/>
        </w:rPr>
        <w:t>阿智村エネルギー価格高騰対策</w:t>
      </w:r>
      <w:r w:rsidR="005D3D14">
        <w:rPr>
          <w:rFonts w:hint="eastAsia"/>
        </w:rPr>
        <w:t>補助金交付要綱</w:t>
      </w:r>
    </w:p>
    <w:p w14:paraId="233575CE" w14:textId="77777777" w:rsidR="00DF2FD1" w:rsidRDefault="00DF2FD1">
      <w:pPr>
        <w:ind w:left="774"/>
        <w:jc w:val="both"/>
      </w:pPr>
    </w:p>
    <w:p w14:paraId="54F5249F" w14:textId="77777777" w:rsidR="005D3D14" w:rsidRDefault="005D3D14">
      <w:pPr>
        <w:ind w:left="258"/>
        <w:jc w:val="both"/>
      </w:pPr>
      <w:r>
        <w:rPr>
          <w:rFonts w:hint="eastAsia"/>
        </w:rPr>
        <w:t>（趣旨）</w:t>
      </w:r>
    </w:p>
    <w:p w14:paraId="5B8AB7DC" w14:textId="77777777" w:rsidR="005D3D14" w:rsidRDefault="005D3D14">
      <w:pPr>
        <w:ind w:left="258" w:hanging="258"/>
        <w:jc w:val="both"/>
      </w:pPr>
      <w:r>
        <w:rPr>
          <w:rFonts w:hint="eastAsia"/>
        </w:rPr>
        <w:t>第１条　この要綱は、</w:t>
      </w:r>
      <w:r w:rsidR="00A54B79">
        <w:rPr>
          <w:rFonts w:hint="eastAsia"/>
        </w:rPr>
        <w:t>昨今のエネルギー価格高騰や、コロナ禍の影響を受け、厳しい状況にある村内事業者を支援するための</w:t>
      </w:r>
      <w:r>
        <w:rPr>
          <w:rFonts w:hint="eastAsia"/>
        </w:rPr>
        <w:t>補助金</w:t>
      </w:r>
      <w:r w:rsidR="00A54B79">
        <w:rPr>
          <w:rFonts w:hint="eastAsia"/>
        </w:rPr>
        <w:t>を</w:t>
      </w:r>
      <w:r>
        <w:rPr>
          <w:rFonts w:hint="eastAsia"/>
        </w:rPr>
        <w:t>交付することについて補助金等交付規則（昭和</w:t>
      </w:r>
      <w:r>
        <w:t>58</w:t>
      </w:r>
      <w:r>
        <w:rPr>
          <w:rFonts w:hint="eastAsia"/>
        </w:rPr>
        <w:t>年阿智村規則第２号。）に定めるもののほか、必要な事項を定めるものとする。</w:t>
      </w:r>
    </w:p>
    <w:p w14:paraId="73BC536D" w14:textId="77777777" w:rsidR="005D3D14" w:rsidRDefault="005D3D14">
      <w:pPr>
        <w:ind w:left="258"/>
        <w:jc w:val="both"/>
      </w:pPr>
      <w:r>
        <w:rPr>
          <w:rFonts w:hint="eastAsia"/>
        </w:rPr>
        <w:t>（補助対象者）</w:t>
      </w:r>
    </w:p>
    <w:p w14:paraId="1AD97B01" w14:textId="77777777" w:rsidR="005D3D14" w:rsidRDefault="005D3D14">
      <w:pPr>
        <w:ind w:left="258" w:hanging="258"/>
        <w:jc w:val="both"/>
      </w:pPr>
      <w:r>
        <w:rPr>
          <w:rFonts w:hint="eastAsia"/>
        </w:rPr>
        <w:t>第２条　補助の対象となる者（以下「補助対象者」という。）は、次の各号のいずれにも該当する者とする。</w:t>
      </w:r>
    </w:p>
    <w:p w14:paraId="24509953" w14:textId="77777777" w:rsidR="001937EC" w:rsidRDefault="001937EC" w:rsidP="001937EC">
      <w:pPr>
        <w:numPr>
          <w:ilvl w:val="0"/>
          <w:numId w:val="1"/>
        </w:numPr>
        <w:jc w:val="both"/>
      </w:pPr>
      <w:r>
        <w:rPr>
          <w:rFonts w:hint="eastAsia"/>
        </w:rPr>
        <w:t>以下のいずれかに該当する</w:t>
      </w:r>
      <w:r w:rsidR="0020222B">
        <w:rPr>
          <w:rFonts w:hint="eastAsia"/>
        </w:rPr>
        <w:t>者</w:t>
      </w:r>
      <w:r>
        <w:rPr>
          <w:rFonts w:hint="eastAsia"/>
        </w:rPr>
        <w:t>であること。</w:t>
      </w:r>
    </w:p>
    <w:p w14:paraId="4316D553" w14:textId="77777777" w:rsidR="001937EC" w:rsidRDefault="005D3D14" w:rsidP="001937EC">
      <w:pPr>
        <w:ind w:left="258"/>
        <w:jc w:val="both"/>
      </w:pPr>
      <w:r>
        <w:rPr>
          <w:rFonts w:hint="eastAsia"/>
        </w:rPr>
        <w:t xml:space="preserve">　</w:t>
      </w:r>
      <w:r w:rsidR="001937EC">
        <w:rPr>
          <w:rFonts w:hint="eastAsia"/>
        </w:rPr>
        <w:t>ア</w:t>
      </w:r>
      <w:r w:rsidR="001937EC">
        <w:t xml:space="preserve"> </w:t>
      </w:r>
      <w:r>
        <w:rPr>
          <w:rFonts w:hint="eastAsia"/>
        </w:rPr>
        <w:t>村内に事業所を有し事業を</w:t>
      </w:r>
      <w:r w:rsidR="000D67BD">
        <w:rPr>
          <w:rFonts w:hint="eastAsia"/>
        </w:rPr>
        <w:t>展開している法人</w:t>
      </w:r>
      <w:r w:rsidR="00720CD3">
        <w:rPr>
          <w:rFonts w:hint="eastAsia"/>
        </w:rPr>
        <w:t>。</w:t>
      </w:r>
    </w:p>
    <w:p w14:paraId="5E02B8A0" w14:textId="77777777" w:rsidR="00CC70AE" w:rsidRDefault="001937EC" w:rsidP="00CC70AE">
      <w:pPr>
        <w:ind w:left="258" w:firstLineChars="100" w:firstLine="259"/>
        <w:jc w:val="both"/>
      </w:pPr>
      <w:r>
        <w:rPr>
          <w:rFonts w:hint="eastAsia"/>
        </w:rPr>
        <w:t>イ</w:t>
      </w:r>
      <w:r>
        <w:t xml:space="preserve"> </w:t>
      </w:r>
      <w:r>
        <w:rPr>
          <w:rFonts w:hint="eastAsia"/>
        </w:rPr>
        <w:t>阿智</w:t>
      </w:r>
      <w:r w:rsidR="005D3D14">
        <w:rPr>
          <w:rFonts w:hint="eastAsia"/>
        </w:rPr>
        <w:t>村内に住所</w:t>
      </w:r>
      <w:r w:rsidR="000D67BD">
        <w:rPr>
          <w:rFonts w:hint="eastAsia"/>
        </w:rPr>
        <w:t>を</w:t>
      </w:r>
      <w:r w:rsidR="005D3D14">
        <w:rPr>
          <w:rFonts w:hint="eastAsia"/>
        </w:rPr>
        <w:t>有し事業を営んでいる</w:t>
      </w:r>
      <w:r>
        <w:rPr>
          <w:rFonts w:hint="eastAsia"/>
        </w:rPr>
        <w:t>個人事業者で以下のいずれ</w:t>
      </w:r>
    </w:p>
    <w:p w14:paraId="2971CC69" w14:textId="77777777" w:rsidR="005D3D14" w:rsidRDefault="001937EC" w:rsidP="00CC70AE">
      <w:pPr>
        <w:ind w:left="258" w:firstLineChars="100" w:firstLine="259"/>
        <w:jc w:val="both"/>
      </w:pPr>
      <w:r>
        <w:rPr>
          <w:rFonts w:hint="eastAsia"/>
        </w:rPr>
        <w:t>かに該当すること。</w:t>
      </w:r>
    </w:p>
    <w:p w14:paraId="0DBB9C68" w14:textId="77777777" w:rsidR="0016090E" w:rsidRDefault="0016090E" w:rsidP="0016090E">
      <w:pPr>
        <w:numPr>
          <w:ilvl w:val="0"/>
          <w:numId w:val="2"/>
        </w:numPr>
        <w:jc w:val="both"/>
      </w:pPr>
      <w:r>
        <w:rPr>
          <w:rFonts w:hint="eastAsia"/>
        </w:rPr>
        <w:t>令和３年の事業収入について確定申告又は住民税申告を行った　者であること。</w:t>
      </w:r>
    </w:p>
    <w:p w14:paraId="716C0776" w14:textId="77777777" w:rsidR="0016090E" w:rsidRDefault="001B4650" w:rsidP="0016090E">
      <w:pPr>
        <w:numPr>
          <w:ilvl w:val="0"/>
          <w:numId w:val="2"/>
        </w:numPr>
        <w:jc w:val="both"/>
      </w:pPr>
      <w:r>
        <w:rPr>
          <w:rFonts w:hint="eastAsia"/>
        </w:rPr>
        <w:t>令和４年１月から令和４年</w:t>
      </w:r>
      <w:r w:rsidR="00CB2CD2">
        <w:t>12</w:t>
      </w:r>
      <w:r>
        <w:rPr>
          <w:rFonts w:hint="eastAsia"/>
        </w:rPr>
        <w:t>月までに阿智村内で開業した</w:t>
      </w:r>
      <w:r w:rsidR="00720CD3">
        <w:rPr>
          <w:rFonts w:hint="eastAsia"/>
        </w:rPr>
        <w:t>者</w:t>
      </w:r>
      <w:r>
        <w:rPr>
          <w:rFonts w:hint="eastAsia"/>
        </w:rPr>
        <w:t>であること。</w:t>
      </w:r>
    </w:p>
    <w:p w14:paraId="58673739" w14:textId="77777777" w:rsidR="005D3D14" w:rsidRDefault="005D3D14">
      <w:pPr>
        <w:ind w:left="516" w:hanging="258"/>
        <w:jc w:val="both"/>
      </w:pPr>
      <w:r>
        <w:t>(</w:t>
      </w:r>
      <w:r w:rsidR="000D67BD">
        <w:rPr>
          <w:rFonts w:hint="eastAsia"/>
        </w:rPr>
        <w:t>２</w:t>
      </w:r>
      <w:r>
        <w:t>)</w:t>
      </w:r>
      <w:r>
        <w:rPr>
          <w:rFonts w:hint="eastAsia"/>
        </w:rPr>
        <w:t xml:space="preserve">　次に掲げる者でないこと</w:t>
      </w:r>
      <w:r w:rsidR="00F20037">
        <w:rPr>
          <w:rFonts w:hint="eastAsia"/>
        </w:rPr>
        <w:t>。</w:t>
      </w:r>
    </w:p>
    <w:p w14:paraId="0ABE5B34" w14:textId="77777777" w:rsidR="005D3D14" w:rsidRDefault="00CB4E57">
      <w:pPr>
        <w:ind w:left="774" w:hanging="258"/>
        <w:jc w:val="both"/>
      </w:pPr>
      <w:r>
        <w:rPr>
          <w:rFonts w:hint="eastAsia"/>
        </w:rPr>
        <w:t>ア</w:t>
      </w:r>
      <w:r w:rsidR="005D3D14">
        <w:rPr>
          <w:rFonts w:hint="eastAsia"/>
        </w:rPr>
        <w:t xml:space="preserve">　</w:t>
      </w:r>
      <w:r w:rsidR="000D67BD">
        <w:rPr>
          <w:rFonts w:hint="eastAsia"/>
        </w:rPr>
        <w:t>宗教、政治団体</w:t>
      </w:r>
    </w:p>
    <w:p w14:paraId="43BD9708" w14:textId="77777777" w:rsidR="005D3D14" w:rsidRDefault="00CB4E57">
      <w:pPr>
        <w:ind w:left="774" w:hanging="258"/>
        <w:jc w:val="both"/>
      </w:pPr>
      <w:r>
        <w:rPr>
          <w:rFonts w:hint="eastAsia"/>
        </w:rPr>
        <w:t>イ</w:t>
      </w:r>
      <w:r w:rsidR="005D3D14">
        <w:rPr>
          <w:rFonts w:hint="eastAsia"/>
        </w:rPr>
        <w:t xml:space="preserve">　任意団体</w:t>
      </w:r>
    </w:p>
    <w:p w14:paraId="5B57F023" w14:textId="77777777" w:rsidR="0020222B" w:rsidRDefault="0020222B">
      <w:pPr>
        <w:ind w:left="774" w:hanging="258"/>
        <w:jc w:val="both"/>
      </w:pPr>
      <w:r>
        <w:rPr>
          <w:rFonts w:hint="eastAsia"/>
        </w:rPr>
        <w:t>ウ　国及び地方公共団体</w:t>
      </w:r>
    </w:p>
    <w:p w14:paraId="57A44D93" w14:textId="77777777" w:rsidR="005D3D14" w:rsidRDefault="005D3D14">
      <w:pPr>
        <w:ind w:left="516" w:hanging="258"/>
        <w:jc w:val="both"/>
      </w:pPr>
      <w:r>
        <w:t>(</w:t>
      </w:r>
      <w:r w:rsidR="000D67BD">
        <w:rPr>
          <w:rFonts w:hint="eastAsia"/>
        </w:rPr>
        <w:t>３</w:t>
      </w:r>
      <w:r>
        <w:t>)</w:t>
      </w:r>
      <w:r>
        <w:rPr>
          <w:rFonts w:hint="eastAsia"/>
        </w:rPr>
        <w:t xml:space="preserve">　</w:t>
      </w:r>
      <w:r w:rsidR="00A43BF2">
        <w:rPr>
          <w:rFonts w:hint="eastAsia"/>
        </w:rPr>
        <w:t>補助金申請時事業を行っており、</w:t>
      </w:r>
      <w:r>
        <w:rPr>
          <w:rFonts w:hint="eastAsia"/>
        </w:rPr>
        <w:t>補助金</w:t>
      </w:r>
      <w:r w:rsidR="00A43BF2">
        <w:rPr>
          <w:rFonts w:hint="eastAsia"/>
        </w:rPr>
        <w:t>受給</w:t>
      </w:r>
      <w:r>
        <w:rPr>
          <w:rFonts w:hint="eastAsia"/>
        </w:rPr>
        <w:t>後も事業活動を継続する意思があること</w:t>
      </w:r>
      <w:r w:rsidR="00F20037">
        <w:rPr>
          <w:rFonts w:hint="eastAsia"/>
        </w:rPr>
        <w:t>。</w:t>
      </w:r>
    </w:p>
    <w:p w14:paraId="5540D898" w14:textId="77777777" w:rsidR="005D3D14" w:rsidRDefault="005D3D14">
      <w:pPr>
        <w:ind w:left="516" w:hanging="258"/>
        <w:jc w:val="both"/>
      </w:pPr>
      <w:r>
        <w:t>(</w:t>
      </w:r>
      <w:r w:rsidR="000D67BD">
        <w:rPr>
          <w:rFonts w:hint="eastAsia"/>
        </w:rPr>
        <w:t>４</w:t>
      </w:r>
      <w:r>
        <w:t>)</w:t>
      </w:r>
      <w:r>
        <w:rPr>
          <w:rFonts w:hint="eastAsia"/>
        </w:rPr>
        <w:t xml:space="preserve">　</w:t>
      </w:r>
      <w:r w:rsidR="00F20037">
        <w:rPr>
          <w:rFonts w:hint="eastAsia"/>
        </w:rPr>
        <w:t>補助金</w:t>
      </w:r>
      <w:r w:rsidR="00720CD3">
        <w:rPr>
          <w:rFonts w:hint="eastAsia"/>
        </w:rPr>
        <w:t>申請時に</w:t>
      </w:r>
      <w:r>
        <w:rPr>
          <w:rFonts w:hint="eastAsia"/>
        </w:rPr>
        <w:t>村税等村への納付金を滞納していない</w:t>
      </w:r>
      <w:r w:rsidR="00F20037">
        <w:rPr>
          <w:rFonts w:hint="eastAsia"/>
        </w:rPr>
        <w:t>こと。</w:t>
      </w:r>
    </w:p>
    <w:p w14:paraId="33C2110B" w14:textId="77777777" w:rsidR="005D3D14" w:rsidRDefault="005D3D14">
      <w:pPr>
        <w:ind w:left="516" w:hanging="258"/>
        <w:jc w:val="both"/>
      </w:pPr>
      <w:r>
        <w:t>(</w:t>
      </w:r>
      <w:r w:rsidR="000D67BD">
        <w:rPr>
          <w:rFonts w:hint="eastAsia"/>
        </w:rPr>
        <w:t>５</w:t>
      </w:r>
      <w:r>
        <w:t>)</w:t>
      </w:r>
      <w:r>
        <w:rPr>
          <w:rFonts w:hint="eastAsia"/>
        </w:rPr>
        <w:t xml:space="preserve">　申請事業者の代表者、役員又は使用人その他の従業員若しくは構成員等が、阿智村暴力団排除条例（平成</w:t>
      </w:r>
      <w:r>
        <w:t>23</w:t>
      </w:r>
      <w:r>
        <w:rPr>
          <w:rFonts w:hint="eastAsia"/>
        </w:rPr>
        <w:t>年条例第</w:t>
      </w:r>
      <w:r>
        <w:t>24</w:t>
      </w:r>
      <w:r>
        <w:rPr>
          <w:rFonts w:hint="eastAsia"/>
        </w:rPr>
        <w:t>号）第２条第２号に規定する暴力団員でないこと</w:t>
      </w:r>
      <w:r w:rsidR="00F20037">
        <w:rPr>
          <w:rFonts w:hint="eastAsia"/>
        </w:rPr>
        <w:t>。</w:t>
      </w:r>
    </w:p>
    <w:p w14:paraId="371493F6" w14:textId="77777777" w:rsidR="005D3D14" w:rsidRDefault="005D3D14">
      <w:pPr>
        <w:ind w:left="516" w:hanging="258"/>
        <w:jc w:val="both"/>
      </w:pPr>
      <w:r>
        <w:t>(</w:t>
      </w:r>
      <w:r w:rsidR="000D67BD">
        <w:rPr>
          <w:rFonts w:hint="eastAsia"/>
        </w:rPr>
        <w:t>６</w:t>
      </w:r>
      <w:r>
        <w:t>)</w:t>
      </w:r>
      <w:r>
        <w:rPr>
          <w:rFonts w:hint="eastAsia"/>
        </w:rPr>
        <w:t xml:space="preserve">　風俗営業等の規制及び業務の適正化等に関する法律（昭和</w:t>
      </w:r>
      <w:r>
        <w:t>23</w:t>
      </w:r>
      <w:r>
        <w:rPr>
          <w:rFonts w:hint="eastAsia"/>
        </w:rPr>
        <w:t>年法律第</w:t>
      </w:r>
      <w:r>
        <w:t>122</w:t>
      </w:r>
      <w:r>
        <w:rPr>
          <w:rFonts w:hint="eastAsia"/>
        </w:rPr>
        <w:t>号）第２条第５項に掲げる</w:t>
      </w:r>
      <w:r w:rsidR="0020222B">
        <w:rPr>
          <w:rFonts w:hint="eastAsia"/>
        </w:rPr>
        <w:t>事業</w:t>
      </w:r>
      <w:r>
        <w:rPr>
          <w:rFonts w:hint="eastAsia"/>
        </w:rPr>
        <w:t>を営む法人又は個人事業主でないこと</w:t>
      </w:r>
      <w:r w:rsidR="00F20037">
        <w:rPr>
          <w:rFonts w:hint="eastAsia"/>
        </w:rPr>
        <w:t>。</w:t>
      </w:r>
    </w:p>
    <w:p w14:paraId="2B7D0A5A" w14:textId="77777777" w:rsidR="005D3D14" w:rsidRDefault="005D3D14">
      <w:pPr>
        <w:ind w:left="258" w:hanging="258"/>
        <w:jc w:val="both"/>
      </w:pPr>
      <w:r>
        <w:rPr>
          <w:rFonts w:hint="eastAsia"/>
        </w:rPr>
        <w:t>２　前項の規定にかかわらず、村長が特別な理由があると認める者は、補助金の交付を受けることができる。</w:t>
      </w:r>
    </w:p>
    <w:p w14:paraId="7702EB32" w14:textId="77777777" w:rsidR="001B4650" w:rsidRDefault="001B4650">
      <w:pPr>
        <w:ind w:left="258" w:hanging="258"/>
        <w:jc w:val="both"/>
      </w:pPr>
      <w:r>
        <w:rPr>
          <w:rFonts w:hint="eastAsia"/>
        </w:rPr>
        <w:t xml:space="preserve">　（対象となる事業所）</w:t>
      </w:r>
    </w:p>
    <w:p w14:paraId="4605C876" w14:textId="77777777" w:rsidR="001B4650" w:rsidRDefault="001B4650">
      <w:pPr>
        <w:ind w:left="258" w:hanging="258"/>
        <w:jc w:val="both"/>
      </w:pPr>
      <w:r>
        <w:rPr>
          <w:rFonts w:hint="eastAsia"/>
        </w:rPr>
        <w:t>第３条</w:t>
      </w:r>
      <w:r w:rsidR="003D0340">
        <w:rPr>
          <w:rFonts w:hint="eastAsia"/>
        </w:rPr>
        <w:t xml:space="preserve">　補助金の対象となる事業所は以下のとおりとする。</w:t>
      </w:r>
    </w:p>
    <w:p w14:paraId="66E834E6" w14:textId="77777777" w:rsidR="003D0340" w:rsidRDefault="003D0340" w:rsidP="00CB4E57">
      <w:pPr>
        <w:ind w:left="778" w:hangingChars="300" w:hanging="778"/>
        <w:jc w:val="both"/>
      </w:pPr>
      <w:r>
        <w:rPr>
          <w:rFonts w:hint="eastAsia"/>
        </w:rPr>
        <w:t xml:space="preserve">　</w:t>
      </w:r>
      <w:r>
        <w:t>(</w:t>
      </w:r>
      <w:r>
        <w:rPr>
          <w:rFonts w:hint="eastAsia"/>
        </w:rPr>
        <w:t>１</w:t>
      </w:r>
      <w:r>
        <w:t xml:space="preserve">) </w:t>
      </w:r>
      <w:r>
        <w:rPr>
          <w:rFonts w:hint="eastAsia"/>
        </w:rPr>
        <w:t>村内に本社または活動拠点がある法人はすべての事業所を対象とする。</w:t>
      </w:r>
    </w:p>
    <w:p w14:paraId="75425A2E" w14:textId="77777777" w:rsidR="003D0340" w:rsidRDefault="003D0340" w:rsidP="00CB4E57">
      <w:pPr>
        <w:ind w:left="778" w:hangingChars="300" w:hanging="778"/>
        <w:jc w:val="both"/>
      </w:pPr>
      <w:r>
        <w:rPr>
          <w:rFonts w:hint="eastAsia"/>
        </w:rPr>
        <w:t xml:space="preserve">　</w:t>
      </w:r>
      <w:r>
        <w:t>(</w:t>
      </w:r>
      <w:r>
        <w:rPr>
          <w:rFonts w:hint="eastAsia"/>
        </w:rPr>
        <w:t>２</w:t>
      </w:r>
      <w:r>
        <w:t xml:space="preserve">) </w:t>
      </w:r>
      <w:r>
        <w:rPr>
          <w:rFonts w:hint="eastAsia"/>
        </w:rPr>
        <w:t>村内に本社または活動拠点が無い法人は村内に有する事業所を対象とする。村内事業所分の経費の算出が困難な場合は、全従業員数における阿智村分の従業者数の割合をかけた額を用いるものとする。</w:t>
      </w:r>
    </w:p>
    <w:p w14:paraId="0D8A95DE" w14:textId="77777777" w:rsidR="003D0340" w:rsidRDefault="003D0340">
      <w:pPr>
        <w:ind w:left="258" w:hanging="258"/>
        <w:jc w:val="both"/>
      </w:pPr>
      <w:r>
        <w:rPr>
          <w:rFonts w:hint="eastAsia"/>
        </w:rPr>
        <w:t xml:space="preserve">　</w:t>
      </w:r>
      <w:r>
        <w:t>(</w:t>
      </w:r>
      <w:r>
        <w:rPr>
          <w:rFonts w:hint="eastAsia"/>
        </w:rPr>
        <w:t>３</w:t>
      </w:r>
      <w:r>
        <w:t xml:space="preserve">) </w:t>
      </w:r>
      <w:r>
        <w:rPr>
          <w:rFonts w:hint="eastAsia"/>
        </w:rPr>
        <w:t>阿智村内に住所を有する個人事業者はすべての事業所を対象とする。</w:t>
      </w:r>
    </w:p>
    <w:p w14:paraId="18A42291" w14:textId="77777777" w:rsidR="005D3D14" w:rsidRDefault="005D3D14">
      <w:pPr>
        <w:ind w:left="258"/>
        <w:jc w:val="both"/>
      </w:pPr>
      <w:r>
        <w:rPr>
          <w:rFonts w:hint="eastAsia"/>
        </w:rPr>
        <w:lastRenderedPageBreak/>
        <w:t>（</w:t>
      </w:r>
      <w:r w:rsidR="00E608B6">
        <w:rPr>
          <w:rFonts w:hint="eastAsia"/>
        </w:rPr>
        <w:t>対象となるエネルギー</w:t>
      </w:r>
      <w:r>
        <w:rPr>
          <w:rFonts w:hint="eastAsia"/>
        </w:rPr>
        <w:t>）</w:t>
      </w:r>
    </w:p>
    <w:p w14:paraId="6BCEE200" w14:textId="77777777" w:rsidR="005D3D14" w:rsidRDefault="005D3D14" w:rsidP="00E608B6">
      <w:pPr>
        <w:ind w:left="258" w:hanging="258"/>
        <w:jc w:val="both"/>
      </w:pPr>
      <w:r>
        <w:rPr>
          <w:rFonts w:hint="eastAsia"/>
        </w:rPr>
        <w:t>第</w:t>
      </w:r>
      <w:r w:rsidR="00E118AF">
        <w:rPr>
          <w:rFonts w:hint="eastAsia"/>
        </w:rPr>
        <w:t>４</w:t>
      </w:r>
      <w:r>
        <w:rPr>
          <w:rFonts w:hint="eastAsia"/>
        </w:rPr>
        <w:t>条　補助金の対象となる</w:t>
      </w:r>
      <w:r w:rsidR="00E608B6">
        <w:rPr>
          <w:rFonts w:hint="eastAsia"/>
        </w:rPr>
        <w:t>エネルギー</w:t>
      </w:r>
      <w:r>
        <w:rPr>
          <w:rFonts w:hint="eastAsia"/>
        </w:rPr>
        <w:t>は、</w:t>
      </w:r>
      <w:r w:rsidR="00E608B6">
        <w:rPr>
          <w:rFonts w:hint="eastAsia"/>
        </w:rPr>
        <w:t>令和４年</w:t>
      </w:r>
      <w:r w:rsidR="001937EC">
        <w:rPr>
          <w:rFonts w:hint="eastAsia"/>
        </w:rPr>
        <w:t>７</w:t>
      </w:r>
      <w:r w:rsidR="00E608B6">
        <w:rPr>
          <w:rFonts w:hint="eastAsia"/>
        </w:rPr>
        <w:t>月から令和４年</w:t>
      </w:r>
      <w:r w:rsidR="00E608B6">
        <w:t>1</w:t>
      </w:r>
      <w:r w:rsidR="001937EC">
        <w:t>2</w:t>
      </w:r>
      <w:r w:rsidR="00E608B6">
        <w:rPr>
          <w:rFonts w:hint="eastAsia"/>
        </w:rPr>
        <w:t>月</w:t>
      </w:r>
      <w:r w:rsidR="001937EC">
        <w:rPr>
          <w:rFonts w:hint="eastAsia"/>
        </w:rPr>
        <w:t>のうち連続する３か月（以下「対象月」という）</w:t>
      </w:r>
      <w:r w:rsidR="00E608B6">
        <w:rPr>
          <w:rFonts w:hint="eastAsia"/>
        </w:rPr>
        <w:t>に事業用で</w:t>
      </w:r>
      <w:r w:rsidR="00CC70AE">
        <w:rPr>
          <w:rFonts w:hint="eastAsia"/>
        </w:rPr>
        <w:t>購入</w:t>
      </w:r>
      <w:r w:rsidR="00E608B6">
        <w:rPr>
          <w:rFonts w:hint="eastAsia"/>
        </w:rPr>
        <w:t>したガソリン、軽油、重油、</w:t>
      </w:r>
      <w:r w:rsidR="000A13C8">
        <w:rPr>
          <w:rFonts w:hint="eastAsia"/>
        </w:rPr>
        <w:t>灯油、</w:t>
      </w:r>
      <w:r w:rsidR="00E608B6">
        <w:rPr>
          <w:rFonts w:hint="eastAsia"/>
        </w:rPr>
        <w:t>ガス、電気とする。</w:t>
      </w:r>
      <w:r w:rsidR="00E608B6">
        <w:t>(</w:t>
      </w:r>
      <w:r w:rsidR="00E608B6">
        <w:rPr>
          <w:rFonts w:hint="eastAsia"/>
        </w:rPr>
        <w:t>他の補助金の対象となったものは除く。</w:t>
      </w:r>
      <w:r w:rsidR="00E608B6">
        <w:t xml:space="preserve">) </w:t>
      </w:r>
    </w:p>
    <w:p w14:paraId="7AC10538" w14:textId="77777777" w:rsidR="005D3D14" w:rsidRDefault="005D3D14">
      <w:pPr>
        <w:ind w:left="258"/>
        <w:jc w:val="both"/>
      </w:pPr>
      <w:r>
        <w:rPr>
          <w:rFonts w:hint="eastAsia"/>
        </w:rPr>
        <w:t>（補助金の額及び交付回数）</w:t>
      </w:r>
    </w:p>
    <w:p w14:paraId="59F232D9" w14:textId="77777777" w:rsidR="005D3D14" w:rsidRDefault="005D3D14">
      <w:pPr>
        <w:ind w:left="258" w:hanging="258"/>
        <w:jc w:val="both"/>
      </w:pPr>
      <w:r>
        <w:rPr>
          <w:rFonts w:hint="eastAsia"/>
        </w:rPr>
        <w:t>第</w:t>
      </w:r>
      <w:r w:rsidR="00E118AF">
        <w:rPr>
          <w:rFonts w:hint="eastAsia"/>
        </w:rPr>
        <w:t>５</w:t>
      </w:r>
      <w:r>
        <w:rPr>
          <w:rFonts w:hint="eastAsia"/>
        </w:rPr>
        <w:t>条　補助金の</w:t>
      </w:r>
      <w:r w:rsidR="00E608B6">
        <w:rPr>
          <w:rFonts w:hint="eastAsia"/>
        </w:rPr>
        <w:t>額は</w:t>
      </w:r>
      <w:r w:rsidR="0020222B">
        <w:rPr>
          <w:rFonts w:hint="eastAsia"/>
        </w:rPr>
        <w:t>、</w:t>
      </w:r>
      <w:r w:rsidR="001937EC">
        <w:rPr>
          <w:rFonts w:hint="eastAsia"/>
        </w:rPr>
        <w:t>対象月</w:t>
      </w:r>
      <w:r w:rsidR="00374CD7">
        <w:rPr>
          <w:rFonts w:hint="eastAsia"/>
        </w:rPr>
        <w:t>に</w:t>
      </w:r>
      <w:r w:rsidR="00374CD7">
        <w:t>10</w:t>
      </w:r>
      <w:r w:rsidR="00374CD7">
        <w:rPr>
          <w:rFonts w:hint="eastAsia"/>
        </w:rPr>
        <w:t>万円以上</w:t>
      </w:r>
      <w:r w:rsidR="0037619F">
        <w:rPr>
          <w:rFonts w:hint="eastAsia"/>
        </w:rPr>
        <w:t>支払いがあった</w:t>
      </w:r>
      <w:r w:rsidR="00374CD7">
        <w:rPr>
          <w:rFonts w:hint="eastAsia"/>
        </w:rPr>
        <w:t>エネルギーの</w:t>
      </w:r>
      <w:r w:rsidR="0020222B">
        <w:rPr>
          <w:rFonts w:hint="eastAsia"/>
        </w:rPr>
        <w:t>総額の</w:t>
      </w:r>
      <w:r w:rsidR="0020222B">
        <w:t>10</w:t>
      </w:r>
      <w:r w:rsidR="0020222B">
        <w:rPr>
          <w:rFonts w:hint="eastAsia"/>
        </w:rPr>
        <w:t>分</w:t>
      </w:r>
      <w:r w:rsidR="005E3B39">
        <w:t>2</w:t>
      </w:r>
      <w:r w:rsidR="00374CD7">
        <w:rPr>
          <w:rFonts w:hint="eastAsia"/>
        </w:rPr>
        <w:t>以内で、</w:t>
      </w:r>
      <w:r w:rsidR="00E608B6">
        <w:rPr>
          <w:rFonts w:hint="eastAsia"/>
        </w:rPr>
        <w:t>上限</w:t>
      </w:r>
      <w:r>
        <w:rPr>
          <w:rFonts w:hint="eastAsia"/>
        </w:rPr>
        <w:t>額は</w:t>
      </w:r>
      <w:r w:rsidR="00E608B6">
        <w:rPr>
          <w:rFonts w:hint="eastAsia"/>
        </w:rPr>
        <w:t>法人</w:t>
      </w:r>
      <w:r w:rsidR="005E3B39">
        <w:t>30</w:t>
      </w:r>
      <w:r w:rsidR="00E608B6">
        <w:rPr>
          <w:rFonts w:hint="eastAsia"/>
        </w:rPr>
        <w:t>万円、個人事業者</w:t>
      </w:r>
      <w:r w:rsidR="00E608B6">
        <w:t>10</w:t>
      </w:r>
      <w:r w:rsidR="00E608B6">
        <w:rPr>
          <w:rFonts w:hint="eastAsia"/>
        </w:rPr>
        <w:t>万円と</w:t>
      </w:r>
      <w:r>
        <w:rPr>
          <w:rFonts w:hint="eastAsia"/>
        </w:rPr>
        <w:t>する。</w:t>
      </w:r>
    </w:p>
    <w:p w14:paraId="3B959243" w14:textId="77777777" w:rsidR="005D3D14" w:rsidRDefault="005D3D14">
      <w:pPr>
        <w:ind w:left="258" w:hanging="258"/>
        <w:jc w:val="both"/>
      </w:pPr>
      <w:r>
        <w:rPr>
          <w:rFonts w:hint="eastAsia"/>
        </w:rPr>
        <w:t>２　補助金の額に千円未満の端数が生じた場合は、その端数を切り捨てるものとする。</w:t>
      </w:r>
    </w:p>
    <w:p w14:paraId="7418EF9A" w14:textId="77777777" w:rsidR="005D3D14" w:rsidRDefault="005D3D14">
      <w:pPr>
        <w:ind w:left="258" w:hanging="258"/>
        <w:jc w:val="both"/>
      </w:pPr>
      <w:r>
        <w:rPr>
          <w:rFonts w:hint="eastAsia"/>
        </w:rPr>
        <w:t xml:space="preserve">３　</w:t>
      </w:r>
      <w:r w:rsidR="00E608B6">
        <w:rPr>
          <w:rFonts w:hint="eastAsia"/>
        </w:rPr>
        <w:t>補助金の</w:t>
      </w:r>
      <w:r>
        <w:rPr>
          <w:rFonts w:hint="eastAsia"/>
        </w:rPr>
        <w:t>交付は、一件の補助対象者につき１回のみとする。</w:t>
      </w:r>
    </w:p>
    <w:p w14:paraId="7BACC9EC" w14:textId="77777777" w:rsidR="005D3D14" w:rsidRDefault="005D3D14">
      <w:pPr>
        <w:ind w:left="258"/>
        <w:jc w:val="both"/>
      </w:pPr>
      <w:r>
        <w:rPr>
          <w:rFonts w:hint="eastAsia"/>
        </w:rPr>
        <w:t>（補助金の交付申請）</w:t>
      </w:r>
    </w:p>
    <w:p w14:paraId="2ECB60FD" w14:textId="77777777" w:rsidR="005D3D14" w:rsidRDefault="005D3D14">
      <w:pPr>
        <w:ind w:left="258" w:hanging="258"/>
        <w:jc w:val="both"/>
      </w:pPr>
      <w:r>
        <w:rPr>
          <w:rFonts w:hint="eastAsia"/>
        </w:rPr>
        <w:t>第</w:t>
      </w:r>
      <w:r w:rsidR="00E118AF">
        <w:rPr>
          <w:rFonts w:hint="eastAsia"/>
        </w:rPr>
        <w:t>６</w:t>
      </w:r>
      <w:r>
        <w:rPr>
          <w:rFonts w:hint="eastAsia"/>
        </w:rPr>
        <w:t>条　補助金の交付を受けようとする者（以下「申請者」という。）は、村長が別に定める交付申請書</w:t>
      </w:r>
      <w:r w:rsidR="00EE51C7">
        <w:rPr>
          <w:rFonts w:hint="eastAsia"/>
        </w:rPr>
        <w:t>兼請求書</w:t>
      </w:r>
      <w:r>
        <w:rPr>
          <w:rFonts w:hint="eastAsia"/>
        </w:rPr>
        <w:t>等を村長に提出するものとする。</w:t>
      </w:r>
    </w:p>
    <w:p w14:paraId="4B54A64C" w14:textId="77777777" w:rsidR="005D3D14" w:rsidRDefault="005D3D14">
      <w:pPr>
        <w:ind w:left="258"/>
        <w:jc w:val="both"/>
      </w:pPr>
      <w:r>
        <w:rPr>
          <w:rFonts w:hint="eastAsia"/>
        </w:rPr>
        <w:t>（</w:t>
      </w:r>
      <w:r w:rsidR="00C15025">
        <w:rPr>
          <w:rFonts w:hint="eastAsia"/>
        </w:rPr>
        <w:t>補助の</w:t>
      </w:r>
      <w:r>
        <w:rPr>
          <w:rFonts w:hint="eastAsia"/>
        </w:rPr>
        <w:t>決定</w:t>
      </w:r>
      <w:r w:rsidR="00C15025">
        <w:rPr>
          <w:rFonts w:hint="eastAsia"/>
        </w:rPr>
        <w:t>及び補助金の支払い</w:t>
      </w:r>
      <w:r>
        <w:rPr>
          <w:rFonts w:hint="eastAsia"/>
        </w:rPr>
        <w:t>）</w:t>
      </w:r>
    </w:p>
    <w:p w14:paraId="097C8A07" w14:textId="77777777" w:rsidR="005D3D14" w:rsidRDefault="005D3D14">
      <w:pPr>
        <w:ind w:left="258" w:hanging="258"/>
        <w:jc w:val="both"/>
      </w:pPr>
      <w:r>
        <w:rPr>
          <w:rFonts w:hint="eastAsia"/>
        </w:rPr>
        <w:t>第</w:t>
      </w:r>
      <w:r w:rsidR="00E118AF">
        <w:rPr>
          <w:rFonts w:hint="eastAsia"/>
        </w:rPr>
        <w:t>７</w:t>
      </w:r>
      <w:r>
        <w:rPr>
          <w:rFonts w:hint="eastAsia"/>
        </w:rPr>
        <w:t>条　村長は</w:t>
      </w:r>
      <w:r w:rsidR="0020222B">
        <w:rPr>
          <w:rFonts w:hint="eastAsia"/>
        </w:rPr>
        <w:t>、</w:t>
      </w:r>
      <w:r>
        <w:rPr>
          <w:rFonts w:hint="eastAsia"/>
        </w:rPr>
        <w:t>前条の規定による申請があったときは、その内容を審査し補助金の交付</w:t>
      </w:r>
      <w:r w:rsidR="00C15025">
        <w:rPr>
          <w:rFonts w:hint="eastAsia"/>
        </w:rPr>
        <w:t>を</w:t>
      </w:r>
      <w:r>
        <w:rPr>
          <w:rFonts w:hint="eastAsia"/>
        </w:rPr>
        <w:t>決定するものとする。</w:t>
      </w:r>
    </w:p>
    <w:p w14:paraId="09C7EEE9" w14:textId="77777777" w:rsidR="005D3D14" w:rsidRDefault="005D3D14">
      <w:pPr>
        <w:ind w:left="258" w:hanging="258"/>
        <w:jc w:val="both"/>
      </w:pPr>
      <w:r>
        <w:rPr>
          <w:rFonts w:hint="eastAsia"/>
        </w:rPr>
        <w:t>２　補助金の交付</w:t>
      </w:r>
      <w:r w:rsidR="00C15025">
        <w:rPr>
          <w:rFonts w:hint="eastAsia"/>
        </w:rPr>
        <w:t>決定通知は、補助金の支払いをもって代えることとし、</w:t>
      </w:r>
      <w:r>
        <w:rPr>
          <w:rFonts w:hint="eastAsia"/>
        </w:rPr>
        <w:t>不交付の決定をしたときには、書面により申請者に通知するものとする。</w:t>
      </w:r>
    </w:p>
    <w:p w14:paraId="5625153E" w14:textId="77777777" w:rsidR="005D3D14" w:rsidRDefault="005D3D14">
      <w:pPr>
        <w:ind w:left="258"/>
        <w:jc w:val="both"/>
      </w:pPr>
      <w:r>
        <w:rPr>
          <w:rFonts w:hint="eastAsia"/>
        </w:rPr>
        <w:t>（補助金交付の取り消し）</w:t>
      </w:r>
    </w:p>
    <w:p w14:paraId="67ACD8FE" w14:textId="77777777" w:rsidR="005D3D14" w:rsidRDefault="005D3D14">
      <w:pPr>
        <w:ind w:left="258" w:hanging="258"/>
        <w:jc w:val="both"/>
      </w:pPr>
      <w:r>
        <w:rPr>
          <w:rFonts w:hint="eastAsia"/>
        </w:rPr>
        <w:t>第</w:t>
      </w:r>
      <w:r w:rsidR="00E118AF">
        <w:rPr>
          <w:rFonts w:hint="eastAsia"/>
        </w:rPr>
        <w:t>８</w:t>
      </w:r>
      <w:r>
        <w:rPr>
          <w:rFonts w:hint="eastAsia"/>
        </w:rPr>
        <w:t>条　村長は、交付決定者が次のいずれかに該当するときは交付決定を取り消すことができる。</w:t>
      </w:r>
    </w:p>
    <w:p w14:paraId="6D0D7092" w14:textId="77777777" w:rsidR="005D3D14" w:rsidRDefault="005D3D14">
      <w:pPr>
        <w:ind w:left="516" w:hanging="258"/>
        <w:jc w:val="both"/>
      </w:pPr>
      <w:r>
        <w:t>(</w:t>
      </w:r>
      <w:r>
        <w:rPr>
          <w:rFonts w:hint="eastAsia"/>
        </w:rPr>
        <w:t>１</w:t>
      </w:r>
      <w:r>
        <w:t>)</w:t>
      </w:r>
      <w:r>
        <w:rPr>
          <w:rFonts w:hint="eastAsia"/>
        </w:rPr>
        <w:t xml:space="preserve">　申請内容に偽りがあったとき</w:t>
      </w:r>
    </w:p>
    <w:p w14:paraId="37A48B3F" w14:textId="77777777" w:rsidR="005D3D14" w:rsidRDefault="005D3D14">
      <w:pPr>
        <w:ind w:left="516" w:hanging="258"/>
        <w:jc w:val="both"/>
      </w:pPr>
      <w:r>
        <w:t>(</w:t>
      </w:r>
      <w:r>
        <w:rPr>
          <w:rFonts w:hint="eastAsia"/>
        </w:rPr>
        <w:t>２</w:t>
      </w:r>
      <w:r>
        <w:t>)</w:t>
      </w:r>
      <w:r>
        <w:rPr>
          <w:rFonts w:hint="eastAsia"/>
        </w:rPr>
        <w:t xml:space="preserve">　前号に掲げるもののほか村長が補助金の交付を不適当と認めたとき</w:t>
      </w:r>
    </w:p>
    <w:p w14:paraId="3E7ED39E" w14:textId="77777777" w:rsidR="005D3D14" w:rsidRDefault="005D3D14">
      <w:pPr>
        <w:ind w:left="258"/>
        <w:jc w:val="both"/>
      </w:pPr>
      <w:r>
        <w:rPr>
          <w:rFonts w:hint="eastAsia"/>
        </w:rPr>
        <w:t>（補助金の返還）</w:t>
      </w:r>
    </w:p>
    <w:p w14:paraId="2289252C" w14:textId="77777777" w:rsidR="005D3D14" w:rsidRDefault="005D3D14">
      <w:pPr>
        <w:ind w:left="258" w:hanging="258"/>
        <w:jc w:val="both"/>
      </w:pPr>
      <w:r>
        <w:rPr>
          <w:rFonts w:hint="eastAsia"/>
        </w:rPr>
        <w:t>第</w:t>
      </w:r>
      <w:r w:rsidR="00E118AF">
        <w:rPr>
          <w:rFonts w:hint="eastAsia"/>
        </w:rPr>
        <w:t>９</w:t>
      </w:r>
      <w:r>
        <w:rPr>
          <w:rFonts w:hint="eastAsia"/>
        </w:rPr>
        <w:t>条　村長は、前条の規定により補助金の交付を取り消したときには、既に交付されている補助金の返還を命ずるものとする。</w:t>
      </w:r>
    </w:p>
    <w:p w14:paraId="0263DB7C" w14:textId="77777777" w:rsidR="005D3D14" w:rsidRDefault="005D3D14">
      <w:pPr>
        <w:ind w:left="258" w:hanging="258"/>
        <w:jc w:val="both"/>
      </w:pPr>
      <w:r>
        <w:rPr>
          <w:rFonts w:hint="eastAsia"/>
        </w:rPr>
        <w:t>２　補助金の返還が命じられた</w:t>
      </w:r>
      <w:r w:rsidR="00134340">
        <w:rPr>
          <w:rFonts w:hint="eastAsia"/>
        </w:rPr>
        <w:t>者</w:t>
      </w:r>
      <w:r>
        <w:rPr>
          <w:rFonts w:hint="eastAsia"/>
        </w:rPr>
        <w:t>は、村長にこれを返還しなければならない。</w:t>
      </w:r>
    </w:p>
    <w:p w14:paraId="4BE7D6FF" w14:textId="77777777" w:rsidR="005D3D14" w:rsidRDefault="005D3D14">
      <w:pPr>
        <w:ind w:left="258"/>
        <w:jc w:val="both"/>
      </w:pPr>
      <w:r>
        <w:rPr>
          <w:rFonts w:hint="eastAsia"/>
        </w:rPr>
        <w:t>（補助金の申請期間）</w:t>
      </w:r>
    </w:p>
    <w:p w14:paraId="182FE243" w14:textId="77777777" w:rsidR="005D3D14" w:rsidRDefault="005D3D14">
      <w:pPr>
        <w:ind w:left="258" w:hanging="258"/>
        <w:jc w:val="both"/>
      </w:pPr>
      <w:r>
        <w:rPr>
          <w:rFonts w:hint="eastAsia"/>
        </w:rPr>
        <w:t>第</w:t>
      </w:r>
      <w:r w:rsidR="00E118AF">
        <w:t>10</w:t>
      </w:r>
      <w:r>
        <w:rPr>
          <w:rFonts w:hint="eastAsia"/>
        </w:rPr>
        <w:t>条　補助金の申請受付期間は、</w:t>
      </w:r>
      <w:r w:rsidR="0018067D">
        <w:rPr>
          <w:rFonts w:hint="eastAsia"/>
        </w:rPr>
        <w:t>告示の日</w:t>
      </w:r>
      <w:r>
        <w:rPr>
          <w:rFonts w:hint="eastAsia"/>
        </w:rPr>
        <w:t>から令和</w:t>
      </w:r>
      <w:r w:rsidR="0018067D">
        <w:rPr>
          <w:rFonts w:hint="eastAsia"/>
        </w:rPr>
        <w:t>５</w:t>
      </w:r>
      <w:r>
        <w:rPr>
          <w:rFonts w:hint="eastAsia"/>
        </w:rPr>
        <w:t>年</w:t>
      </w:r>
      <w:r w:rsidR="0018067D">
        <w:rPr>
          <w:rFonts w:hint="eastAsia"/>
        </w:rPr>
        <w:t>１</w:t>
      </w:r>
      <w:r>
        <w:rPr>
          <w:rFonts w:hint="eastAsia"/>
        </w:rPr>
        <w:t>月</w:t>
      </w:r>
      <w:r w:rsidR="0018067D">
        <w:rPr>
          <w:rFonts w:hint="eastAsia"/>
        </w:rPr>
        <w:t>３１</w:t>
      </w:r>
      <w:r>
        <w:rPr>
          <w:rFonts w:hint="eastAsia"/>
        </w:rPr>
        <w:t>日までとする。</w:t>
      </w:r>
    </w:p>
    <w:p w14:paraId="0007E4DB" w14:textId="77777777" w:rsidR="005D3D14" w:rsidRDefault="005D3D14">
      <w:pPr>
        <w:ind w:left="258"/>
        <w:jc w:val="both"/>
      </w:pPr>
      <w:r>
        <w:rPr>
          <w:rFonts w:hint="eastAsia"/>
        </w:rPr>
        <w:t>（補則）</w:t>
      </w:r>
    </w:p>
    <w:p w14:paraId="49E36818" w14:textId="77777777" w:rsidR="005D3D14" w:rsidRDefault="005D3D14">
      <w:pPr>
        <w:ind w:left="258" w:hanging="258"/>
        <w:jc w:val="both"/>
      </w:pPr>
      <w:r>
        <w:rPr>
          <w:rFonts w:hint="eastAsia"/>
        </w:rPr>
        <w:t>第</w:t>
      </w:r>
      <w:r w:rsidR="00C15025">
        <w:t>1</w:t>
      </w:r>
      <w:r w:rsidR="00E118AF">
        <w:t>1</w:t>
      </w:r>
      <w:r>
        <w:rPr>
          <w:rFonts w:hint="eastAsia"/>
        </w:rPr>
        <w:t>条　この要綱に定めのない事項については、村長が別に定めるものとする。</w:t>
      </w:r>
    </w:p>
    <w:p w14:paraId="341D45F3" w14:textId="77777777" w:rsidR="005D3D14" w:rsidRDefault="005D3D14">
      <w:pPr>
        <w:ind w:left="774"/>
        <w:jc w:val="both"/>
      </w:pPr>
      <w:r>
        <w:rPr>
          <w:rFonts w:hint="eastAsia"/>
        </w:rPr>
        <w:t>附　則</w:t>
      </w:r>
    </w:p>
    <w:p w14:paraId="62114B99" w14:textId="77777777" w:rsidR="005D3D14" w:rsidRDefault="005D3D14">
      <w:pPr>
        <w:ind w:firstLine="258"/>
        <w:jc w:val="both"/>
      </w:pPr>
      <w:r>
        <w:rPr>
          <w:rFonts w:hint="eastAsia"/>
        </w:rPr>
        <w:t>この要綱は、告示の日から</w:t>
      </w:r>
      <w:r w:rsidR="00C15025">
        <w:rPr>
          <w:rFonts w:hint="eastAsia"/>
        </w:rPr>
        <w:t>施行</w:t>
      </w:r>
      <w:r>
        <w:rPr>
          <w:rFonts w:hint="eastAsia"/>
        </w:rPr>
        <w:t>する。</w:t>
      </w:r>
    </w:p>
    <w:sectPr w:rsidR="005D3D14" w:rsidSect="00A55424">
      <w:footerReference w:type="default" r:id="rId7"/>
      <w:type w:val="continuous"/>
      <w:pgSz w:w="11906" w:h="16838" w:code="9"/>
      <w:pgMar w:top="1134" w:right="1418" w:bottom="1134" w:left="1418" w:header="720" w:footer="919" w:gutter="0"/>
      <w:cols w:space="720"/>
      <w:noEndnote/>
      <w:docGrid w:type="linesAndChars" w:linePitch="355" w:charSpace="39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3E8A" w14:textId="77777777" w:rsidR="000164AF" w:rsidRDefault="000164AF">
      <w:r>
        <w:separator/>
      </w:r>
    </w:p>
  </w:endnote>
  <w:endnote w:type="continuationSeparator" w:id="0">
    <w:p w14:paraId="0CFDDB13" w14:textId="77777777" w:rsidR="000164AF" w:rsidRDefault="0001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17BB" w14:textId="77777777" w:rsidR="005D3D14" w:rsidRDefault="005D3D14">
    <w:pPr>
      <w:widowControl/>
      <w:jc w:val="center"/>
    </w:pPr>
    <w:r>
      <w:rPr>
        <w:sz w:val="20"/>
      </w:rPr>
      <w:fldChar w:fldCharType="begin"/>
    </w:r>
    <w:r>
      <w:rPr>
        <w:sz w:val="20"/>
      </w:rPr>
      <w:instrText>PAGE</w:instrText>
    </w:r>
    <w:r>
      <w:rPr>
        <w:sz w:val="20"/>
      </w:rPr>
      <w:fldChar w:fldCharType="separate"/>
    </w:r>
    <w:r w:rsidR="009A778A">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9A778A">
      <w:rPr>
        <w:noProof/>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C8852" w14:textId="77777777" w:rsidR="000164AF" w:rsidRDefault="000164AF">
      <w:r>
        <w:separator/>
      </w:r>
    </w:p>
  </w:footnote>
  <w:footnote w:type="continuationSeparator" w:id="0">
    <w:p w14:paraId="08DFDADD" w14:textId="77777777" w:rsidR="000164AF" w:rsidRDefault="00016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46A0"/>
    <w:multiLevelType w:val="hybridMultilevel"/>
    <w:tmpl w:val="90F20828"/>
    <w:lvl w:ilvl="0" w:tplc="171610EC">
      <w:start w:val="1"/>
      <w:numFmt w:val="decimalFullWidth"/>
      <w:lvlText w:val="(%1)"/>
      <w:lvlJc w:val="left"/>
      <w:pPr>
        <w:ind w:left="978" w:hanging="720"/>
      </w:pPr>
      <w:rPr>
        <w:rFonts w:cs="Times New Roman" w:hint="default"/>
      </w:rPr>
    </w:lvl>
    <w:lvl w:ilvl="1" w:tplc="04090017" w:tentative="1">
      <w:start w:val="1"/>
      <w:numFmt w:val="aiueoFullWidth"/>
      <w:lvlText w:val="(%2)"/>
      <w:lvlJc w:val="left"/>
      <w:pPr>
        <w:ind w:left="1098" w:hanging="420"/>
      </w:pPr>
      <w:rPr>
        <w:rFonts w:cs="Times New Roman"/>
      </w:rPr>
    </w:lvl>
    <w:lvl w:ilvl="2" w:tplc="04090011" w:tentative="1">
      <w:start w:val="1"/>
      <w:numFmt w:val="decimalEnclosedCircle"/>
      <w:lvlText w:val="%3"/>
      <w:lvlJc w:val="left"/>
      <w:pPr>
        <w:ind w:left="1518" w:hanging="420"/>
      </w:pPr>
      <w:rPr>
        <w:rFonts w:cs="Times New Roman"/>
      </w:rPr>
    </w:lvl>
    <w:lvl w:ilvl="3" w:tplc="0409000F" w:tentative="1">
      <w:start w:val="1"/>
      <w:numFmt w:val="decimal"/>
      <w:lvlText w:val="%4."/>
      <w:lvlJc w:val="left"/>
      <w:pPr>
        <w:ind w:left="1938" w:hanging="420"/>
      </w:pPr>
      <w:rPr>
        <w:rFonts w:cs="Times New Roman"/>
      </w:rPr>
    </w:lvl>
    <w:lvl w:ilvl="4" w:tplc="04090017" w:tentative="1">
      <w:start w:val="1"/>
      <w:numFmt w:val="aiueoFullWidth"/>
      <w:lvlText w:val="(%5)"/>
      <w:lvlJc w:val="left"/>
      <w:pPr>
        <w:ind w:left="2358" w:hanging="420"/>
      </w:pPr>
      <w:rPr>
        <w:rFonts w:cs="Times New Roman"/>
      </w:rPr>
    </w:lvl>
    <w:lvl w:ilvl="5" w:tplc="04090011" w:tentative="1">
      <w:start w:val="1"/>
      <w:numFmt w:val="decimalEnclosedCircle"/>
      <w:lvlText w:val="%6"/>
      <w:lvlJc w:val="left"/>
      <w:pPr>
        <w:ind w:left="2778" w:hanging="420"/>
      </w:pPr>
      <w:rPr>
        <w:rFonts w:cs="Times New Roman"/>
      </w:rPr>
    </w:lvl>
    <w:lvl w:ilvl="6" w:tplc="0409000F" w:tentative="1">
      <w:start w:val="1"/>
      <w:numFmt w:val="decimal"/>
      <w:lvlText w:val="%7."/>
      <w:lvlJc w:val="left"/>
      <w:pPr>
        <w:ind w:left="3198" w:hanging="420"/>
      </w:pPr>
      <w:rPr>
        <w:rFonts w:cs="Times New Roman"/>
      </w:rPr>
    </w:lvl>
    <w:lvl w:ilvl="7" w:tplc="04090017" w:tentative="1">
      <w:start w:val="1"/>
      <w:numFmt w:val="aiueoFullWidth"/>
      <w:lvlText w:val="(%8)"/>
      <w:lvlJc w:val="left"/>
      <w:pPr>
        <w:ind w:left="3618" w:hanging="420"/>
      </w:pPr>
      <w:rPr>
        <w:rFonts w:cs="Times New Roman"/>
      </w:rPr>
    </w:lvl>
    <w:lvl w:ilvl="8" w:tplc="04090011" w:tentative="1">
      <w:start w:val="1"/>
      <w:numFmt w:val="decimalEnclosedCircle"/>
      <w:lvlText w:val="%9"/>
      <w:lvlJc w:val="left"/>
      <w:pPr>
        <w:ind w:left="4038" w:hanging="420"/>
      </w:pPr>
      <w:rPr>
        <w:rFonts w:cs="Times New Roman"/>
      </w:rPr>
    </w:lvl>
  </w:abstractNum>
  <w:abstractNum w:abstractNumId="1" w15:restartNumberingAfterBreak="0">
    <w:nsid w:val="70855BAB"/>
    <w:multiLevelType w:val="hybridMultilevel"/>
    <w:tmpl w:val="40BCBCA2"/>
    <w:lvl w:ilvl="0" w:tplc="1904F890">
      <w:start w:val="1"/>
      <w:numFmt w:val="irohaFullWidth"/>
      <w:lvlText w:val="%1）"/>
      <w:lvlJc w:val="left"/>
      <w:pPr>
        <w:ind w:left="1399" w:hanging="720"/>
      </w:pPr>
      <w:rPr>
        <w:rFonts w:cs="Times New Roman" w:hint="default"/>
      </w:rPr>
    </w:lvl>
    <w:lvl w:ilvl="1" w:tplc="04090017" w:tentative="1">
      <w:start w:val="1"/>
      <w:numFmt w:val="aiueoFullWidth"/>
      <w:lvlText w:val="(%2)"/>
      <w:lvlJc w:val="left"/>
      <w:pPr>
        <w:ind w:left="1519" w:hanging="420"/>
      </w:pPr>
      <w:rPr>
        <w:rFonts w:cs="Times New Roman"/>
      </w:rPr>
    </w:lvl>
    <w:lvl w:ilvl="2" w:tplc="04090011" w:tentative="1">
      <w:start w:val="1"/>
      <w:numFmt w:val="decimalEnclosedCircle"/>
      <w:lvlText w:val="%3"/>
      <w:lvlJc w:val="left"/>
      <w:pPr>
        <w:ind w:left="1939" w:hanging="420"/>
      </w:pPr>
      <w:rPr>
        <w:rFonts w:cs="Times New Roman"/>
      </w:rPr>
    </w:lvl>
    <w:lvl w:ilvl="3" w:tplc="0409000F" w:tentative="1">
      <w:start w:val="1"/>
      <w:numFmt w:val="decimal"/>
      <w:lvlText w:val="%4."/>
      <w:lvlJc w:val="left"/>
      <w:pPr>
        <w:ind w:left="2359" w:hanging="420"/>
      </w:pPr>
      <w:rPr>
        <w:rFonts w:cs="Times New Roman"/>
      </w:rPr>
    </w:lvl>
    <w:lvl w:ilvl="4" w:tplc="04090017" w:tentative="1">
      <w:start w:val="1"/>
      <w:numFmt w:val="aiueoFullWidth"/>
      <w:lvlText w:val="(%5)"/>
      <w:lvlJc w:val="left"/>
      <w:pPr>
        <w:ind w:left="2779" w:hanging="420"/>
      </w:pPr>
      <w:rPr>
        <w:rFonts w:cs="Times New Roman"/>
      </w:rPr>
    </w:lvl>
    <w:lvl w:ilvl="5" w:tplc="04090011" w:tentative="1">
      <w:start w:val="1"/>
      <w:numFmt w:val="decimalEnclosedCircle"/>
      <w:lvlText w:val="%6"/>
      <w:lvlJc w:val="left"/>
      <w:pPr>
        <w:ind w:left="3199" w:hanging="420"/>
      </w:pPr>
      <w:rPr>
        <w:rFonts w:cs="Times New Roman"/>
      </w:rPr>
    </w:lvl>
    <w:lvl w:ilvl="6" w:tplc="0409000F" w:tentative="1">
      <w:start w:val="1"/>
      <w:numFmt w:val="decimal"/>
      <w:lvlText w:val="%7."/>
      <w:lvlJc w:val="left"/>
      <w:pPr>
        <w:ind w:left="3619" w:hanging="420"/>
      </w:pPr>
      <w:rPr>
        <w:rFonts w:cs="Times New Roman"/>
      </w:rPr>
    </w:lvl>
    <w:lvl w:ilvl="7" w:tplc="04090017" w:tentative="1">
      <w:start w:val="1"/>
      <w:numFmt w:val="aiueoFullWidth"/>
      <w:lvlText w:val="(%8)"/>
      <w:lvlJc w:val="left"/>
      <w:pPr>
        <w:ind w:left="4039" w:hanging="420"/>
      </w:pPr>
      <w:rPr>
        <w:rFonts w:cs="Times New Roman"/>
      </w:rPr>
    </w:lvl>
    <w:lvl w:ilvl="8" w:tplc="04090011" w:tentative="1">
      <w:start w:val="1"/>
      <w:numFmt w:val="decimalEnclosedCircle"/>
      <w:lvlText w:val="%9"/>
      <w:lvlJc w:val="left"/>
      <w:pPr>
        <w:ind w:left="4459"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355"/>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6AD"/>
    <w:rsid w:val="000164AF"/>
    <w:rsid w:val="000A13C8"/>
    <w:rsid w:val="000D0B89"/>
    <w:rsid w:val="000D67BD"/>
    <w:rsid w:val="00124677"/>
    <w:rsid w:val="00134340"/>
    <w:rsid w:val="0016090E"/>
    <w:rsid w:val="0018067D"/>
    <w:rsid w:val="001937EC"/>
    <w:rsid w:val="001B4650"/>
    <w:rsid w:val="0020222B"/>
    <w:rsid w:val="00374CD7"/>
    <w:rsid w:val="0037619F"/>
    <w:rsid w:val="003D0340"/>
    <w:rsid w:val="003D6394"/>
    <w:rsid w:val="005350FB"/>
    <w:rsid w:val="00577A1F"/>
    <w:rsid w:val="005D3D14"/>
    <w:rsid w:val="005E3B39"/>
    <w:rsid w:val="00603DC9"/>
    <w:rsid w:val="00617295"/>
    <w:rsid w:val="006B7A87"/>
    <w:rsid w:val="006E3C28"/>
    <w:rsid w:val="00720CD3"/>
    <w:rsid w:val="008A2260"/>
    <w:rsid w:val="0094724C"/>
    <w:rsid w:val="00963B4D"/>
    <w:rsid w:val="009A778A"/>
    <w:rsid w:val="00A040A1"/>
    <w:rsid w:val="00A35F0A"/>
    <w:rsid w:val="00A43BF2"/>
    <w:rsid w:val="00A54B79"/>
    <w:rsid w:val="00A55424"/>
    <w:rsid w:val="00A77B3E"/>
    <w:rsid w:val="00B32600"/>
    <w:rsid w:val="00C15025"/>
    <w:rsid w:val="00C517FE"/>
    <w:rsid w:val="00CA2A55"/>
    <w:rsid w:val="00CB2CD2"/>
    <w:rsid w:val="00CB4E57"/>
    <w:rsid w:val="00CC70AE"/>
    <w:rsid w:val="00D912AB"/>
    <w:rsid w:val="00DF2FD1"/>
    <w:rsid w:val="00E118AF"/>
    <w:rsid w:val="00E47C7E"/>
    <w:rsid w:val="00E608B6"/>
    <w:rsid w:val="00EE51C7"/>
    <w:rsid w:val="00F200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156B7B"/>
  <w14:defaultImageDpi w14:val="0"/>
  <w15:docId w15:val="{DC2FE015-F416-4667-B193-C2F6FD45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17FE"/>
    <w:pPr>
      <w:tabs>
        <w:tab w:val="center" w:pos="4252"/>
        <w:tab w:val="right" w:pos="8504"/>
      </w:tabs>
      <w:snapToGrid w:val="0"/>
    </w:pPr>
  </w:style>
  <w:style w:type="character" w:customStyle="1" w:styleId="a4">
    <w:name w:val="ヘッダー (文字)"/>
    <w:basedOn w:val="a0"/>
    <w:link w:val="a3"/>
    <w:uiPriority w:val="99"/>
    <w:locked/>
    <w:rsid w:val="00C517FE"/>
    <w:rPr>
      <w:rFonts w:ascii="ＭＳ 明朝" w:eastAsia="ＭＳ 明朝" w:hAnsi="ＭＳ 明朝" w:cs="ＭＳ 明朝"/>
      <w:kern w:val="0"/>
      <w:sz w:val="24"/>
      <w:szCs w:val="24"/>
    </w:rPr>
  </w:style>
  <w:style w:type="paragraph" w:styleId="a5">
    <w:name w:val="footer"/>
    <w:basedOn w:val="a"/>
    <w:link w:val="a6"/>
    <w:uiPriority w:val="99"/>
    <w:rsid w:val="00C517FE"/>
    <w:pPr>
      <w:tabs>
        <w:tab w:val="center" w:pos="4252"/>
        <w:tab w:val="right" w:pos="8504"/>
      </w:tabs>
      <w:snapToGrid w:val="0"/>
    </w:pPr>
  </w:style>
  <w:style w:type="character" w:customStyle="1" w:styleId="a6">
    <w:name w:val="フッター (文字)"/>
    <w:basedOn w:val="a0"/>
    <w:link w:val="a5"/>
    <w:uiPriority w:val="99"/>
    <w:locked/>
    <w:rsid w:val="00C517F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LWS2110</dc:creator>
  <cp:keywords/>
  <dc:description/>
  <cp:lastModifiedBy>?? ??</cp:lastModifiedBy>
  <cp:revision>2</cp:revision>
  <cp:lastPrinted>2022-09-30T00:19:00Z</cp:lastPrinted>
  <dcterms:created xsi:type="dcterms:W3CDTF">2022-10-24T02:42:00Z</dcterms:created>
  <dcterms:modified xsi:type="dcterms:W3CDTF">2022-10-24T02:42:00Z</dcterms:modified>
</cp:coreProperties>
</file>