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08" w:rsidRPr="003A3908" w:rsidRDefault="003A3908" w:rsidP="00011B88">
      <w:pPr>
        <w:jc w:val="left"/>
        <w:rPr>
          <w:bdr w:val="single" w:sz="4" w:space="0" w:color="auto"/>
        </w:rPr>
      </w:pPr>
      <w:bookmarkStart w:id="0" w:name="_GoBack"/>
      <w:bookmarkEnd w:id="0"/>
    </w:p>
    <w:p w:rsidR="00443500" w:rsidRDefault="00C76966" w:rsidP="00C76966">
      <w:pPr>
        <w:ind w:leftChars="300" w:left="800"/>
      </w:pPr>
      <w:r>
        <w:rPr>
          <w:rFonts w:hint="eastAsia"/>
        </w:rPr>
        <w:t>浜田市新型コロナウイルス感染症対策事業（感染症予防費）</w:t>
      </w:r>
    </w:p>
    <w:p w:rsidR="00C76966" w:rsidRDefault="00C76966" w:rsidP="00C76966">
      <w:pPr>
        <w:ind w:leftChars="300" w:left="800"/>
      </w:pPr>
      <w:r>
        <w:rPr>
          <w:rFonts w:hint="eastAsia"/>
        </w:rPr>
        <w:t>補助金交付要綱</w:t>
      </w:r>
    </w:p>
    <w:p w:rsidR="00C76966" w:rsidRPr="00E80760" w:rsidRDefault="00C76966" w:rsidP="00C76966"/>
    <w:p w:rsidR="00C76966" w:rsidRDefault="00C76966" w:rsidP="00C76966">
      <w:pPr>
        <w:ind w:firstLineChars="100" w:firstLine="267"/>
      </w:pPr>
      <w:r>
        <w:rPr>
          <w:rFonts w:hint="eastAsia"/>
        </w:rPr>
        <w:t>（目的）</w:t>
      </w:r>
    </w:p>
    <w:p w:rsidR="00C76966" w:rsidRDefault="00C76966" w:rsidP="00C76966">
      <w:pPr>
        <w:ind w:left="267" w:hangingChars="100" w:hanging="267"/>
      </w:pPr>
      <w:r>
        <w:rPr>
          <w:rFonts w:hint="eastAsia"/>
        </w:rPr>
        <w:t>第</w:t>
      </w:r>
      <w:r>
        <w:t>1条　この要綱は、</w:t>
      </w:r>
      <w:r w:rsidR="00483010" w:rsidRPr="005E2168">
        <w:rPr>
          <w:rFonts w:hint="eastAsia"/>
        </w:rPr>
        <w:t>従業員</w:t>
      </w:r>
      <w:r w:rsidR="005E2168" w:rsidRPr="00AD5E9B">
        <w:rPr>
          <w:rFonts w:hint="eastAsia"/>
        </w:rPr>
        <w:t>等</w:t>
      </w:r>
      <w:r w:rsidR="0050329F" w:rsidRPr="005E2168">
        <w:rPr>
          <w:rFonts w:hint="eastAsia"/>
        </w:rPr>
        <w:t>に新型コロナウイルス感染症の検査を行う</w:t>
      </w:r>
      <w:r w:rsidRPr="005E2168">
        <w:t>高齢者福祉施設等に</w:t>
      </w:r>
      <w:r w:rsidR="001E293B" w:rsidRPr="005E2168">
        <w:rPr>
          <w:rFonts w:hint="eastAsia"/>
        </w:rPr>
        <w:t>対し、</w:t>
      </w:r>
      <w:r>
        <w:t>検査キットの購入に要する費用の一部を補助することにより、新型コロナウイルス感染症の早期発見及び感染拡大防止を図ることを目的とし、その補助金の交付に関しては、浜田市補助金等交付規則（平成17年浜田市規則第56号）に定めるもののほか、この要綱の定めるところによる。</w:t>
      </w:r>
    </w:p>
    <w:p w:rsidR="00C76966" w:rsidRDefault="00C76966" w:rsidP="00C76966">
      <w:pPr>
        <w:ind w:firstLineChars="100" w:firstLine="267"/>
      </w:pPr>
      <w:r>
        <w:rPr>
          <w:rFonts w:hint="eastAsia"/>
        </w:rPr>
        <w:t>（定義）</w:t>
      </w:r>
    </w:p>
    <w:p w:rsidR="00C76966" w:rsidRDefault="00C76966" w:rsidP="00C76966">
      <w:pPr>
        <w:ind w:left="267" w:hangingChars="100" w:hanging="267"/>
      </w:pPr>
      <w:r>
        <w:rPr>
          <w:rFonts w:hint="eastAsia"/>
        </w:rPr>
        <w:t>第</w:t>
      </w:r>
      <w:r>
        <w:t>2条　この要綱において、次の各号に掲げる用語の意義は、当該各号に定めるところによる。</w:t>
      </w:r>
    </w:p>
    <w:p w:rsidR="00C76966" w:rsidRPr="00B167C0" w:rsidRDefault="00C76966" w:rsidP="00C76966">
      <w:pPr>
        <w:ind w:leftChars="100" w:left="534" w:hangingChars="100" w:hanging="267"/>
        <w:rPr>
          <w:color w:val="000000" w:themeColor="text1"/>
        </w:rPr>
      </w:pPr>
      <w:r w:rsidRPr="004D3496">
        <w:rPr>
          <w:rFonts w:hint="eastAsia"/>
          <w:color w:val="000000" w:themeColor="text1"/>
        </w:rPr>
        <w:t>⑴　高齢者福祉施設介護保険法（平成</w:t>
      </w:r>
      <w:r w:rsidRPr="004D3496">
        <w:rPr>
          <w:color w:val="000000" w:themeColor="text1"/>
        </w:rPr>
        <w:t>9年法律第123号）</w:t>
      </w:r>
      <w:r w:rsidR="003459F5" w:rsidRPr="004D3496">
        <w:rPr>
          <w:rFonts w:hint="eastAsia"/>
          <w:color w:val="000000" w:themeColor="text1"/>
        </w:rPr>
        <w:t>第8条</w:t>
      </w:r>
      <w:r w:rsidR="008B42E5" w:rsidRPr="004D3496">
        <w:rPr>
          <w:rFonts w:hint="eastAsia"/>
          <w:color w:val="000000" w:themeColor="text1"/>
        </w:rPr>
        <w:t>第2項に規定する訪問介護、同条第3項</w:t>
      </w:r>
      <w:r w:rsidR="008B42E5" w:rsidRPr="004D3496">
        <w:rPr>
          <w:color w:val="000000" w:themeColor="text1"/>
        </w:rPr>
        <w:t>に規定する</w:t>
      </w:r>
      <w:r w:rsidR="008B42E5" w:rsidRPr="004D3496">
        <w:rPr>
          <w:rFonts w:hint="eastAsia"/>
          <w:color w:val="000000" w:themeColor="text1"/>
        </w:rPr>
        <w:t>訪問入浴介護</w:t>
      </w:r>
      <w:r w:rsidR="008B42E5" w:rsidRPr="004D3496">
        <w:rPr>
          <w:color w:val="000000" w:themeColor="text1"/>
        </w:rPr>
        <w:t>、</w:t>
      </w:r>
      <w:r w:rsidR="008B42E5" w:rsidRPr="004D3496">
        <w:rPr>
          <w:rFonts w:hint="eastAsia"/>
          <w:color w:val="000000" w:themeColor="text1"/>
        </w:rPr>
        <w:t>同条第4項</w:t>
      </w:r>
      <w:r w:rsidR="008B42E5" w:rsidRPr="004D3496">
        <w:rPr>
          <w:color w:val="000000" w:themeColor="text1"/>
        </w:rPr>
        <w:t>に規定する</w:t>
      </w:r>
      <w:r w:rsidR="008B42E5" w:rsidRPr="004D3496">
        <w:rPr>
          <w:rFonts w:hint="eastAsia"/>
          <w:color w:val="000000" w:themeColor="text1"/>
        </w:rPr>
        <w:t>訪問介護</w:t>
      </w:r>
      <w:r w:rsidR="008B42E5" w:rsidRPr="004D3496">
        <w:rPr>
          <w:color w:val="000000" w:themeColor="text1"/>
        </w:rPr>
        <w:t>、</w:t>
      </w:r>
      <w:r w:rsidR="008B42E5" w:rsidRPr="004D3496">
        <w:rPr>
          <w:rFonts w:hint="eastAsia"/>
          <w:color w:val="000000" w:themeColor="text1"/>
        </w:rPr>
        <w:t>同条第5項</w:t>
      </w:r>
      <w:r w:rsidR="008B42E5" w:rsidRPr="004D3496">
        <w:rPr>
          <w:color w:val="000000" w:themeColor="text1"/>
        </w:rPr>
        <w:t>に規定する</w:t>
      </w:r>
      <w:r w:rsidR="008B42E5" w:rsidRPr="004D3496">
        <w:rPr>
          <w:rFonts w:hint="eastAsia"/>
          <w:color w:val="000000" w:themeColor="text1"/>
        </w:rPr>
        <w:t>訪問リハビリテーション</w:t>
      </w:r>
      <w:r w:rsidR="008B42E5" w:rsidRPr="004D3496">
        <w:rPr>
          <w:color w:val="000000" w:themeColor="text1"/>
        </w:rPr>
        <w:t>、</w:t>
      </w:r>
      <w:r w:rsidR="008B42E5" w:rsidRPr="004D3496">
        <w:rPr>
          <w:rFonts w:hint="eastAsia"/>
          <w:color w:val="000000" w:themeColor="text1"/>
        </w:rPr>
        <w:t>同条第12項</w:t>
      </w:r>
      <w:r w:rsidR="008B42E5" w:rsidRPr="004D3496">
        <w:rPr>
          <w:color w:val="000000" w:themeColor="text1"/>
        </w:rPr>
        <w:t>に規定する</w:t>
      </w:r>
      <w:r w:rsidR="008B42E5" w:rsidRPr="004D3496">
        <w:rPr>
          <w:rFonts w:hint="eastAsia"/>
          <w:color w:val="000000" w:themeColor="text1"/>
        </w:rPr>
        <w:t>福祉用具貸与及び特定福祉用具販売</w:t>
      </w:r>
      <w:r w:rsidR="008B42E5" w:rsidRPr="004D3496">
        <w:rPr>
          <w:color w:val="000000" w:themeColor="text1"/>
        </w:rPr>
        <w:t>、</w:t>
      </w:r>
      <w:r w:rsidR="008B42E5" w:rsidRPr="004D3496">
        <w:rPr>
          <w:rFonts w:hint="eastAsia"/>
          <w:color w:val="000000" w:themeColor="text1"/>
        </w:rPr>
        <w:t>同条第15項</w:t>
      </w:r>
      <w:r w:rsidR="008B42E5" w:rsidRPr="004D3496">
        <w:rPr>
          <w:color w:val="000000" w:themeColor="text1"/>
        </w:rPr>
        <w:t>に規定する</w:t>
      </w:r>
      <w:r w:rsidR="008B42E5" w:rsidRPr="004D3496">
        <w:rPr>
          <w:rFonts w:hint="eastAsia"/>
          <w:color w:val="000000" w:themeColor="text1"/>
        </w:rPr>
        <w:t>定期巡回・随時対応型訪問介護看護</w:t>
      </w:r>
      <w:r w:rsidR="008B42E5" w:rsidRPr="004D3496">
        <w:rPr>
          <w:color w:val="000000" w:themeColor="text1"/>
        </w:rPr>
        <w:t>、</w:t>
      </w:r>
      <w:r w:rsidR="008B42E5" w:rsidRPr="004D3496">
        <w:rPr>
          <w:rFonts w:hint="eastAsia"/>
          <w:color w:val="000000" w:themeColor="text1"/>
        </w:rPr>
        <w:t>同条</w:t>
      </w:r>
      <w:r w:rsidR="003459F5" w:rsidRPr="004D3496">
        <w:rPr>
          <w:rFonts w:hint="eastAsia"/>
          <w:color w:val="000000" w:themeColor="text1"/>
        </w:rPr>
        <w:t>第7項</w:t>
      </w:r>
      <w:r w:rsidRPr="004D3496">
        <w:rPr>
          <w:color w:val="000000" w:themeColor="text1"/>
        </w:rPr>
        <w:t>に規定する</w:t>
      </w:r>
      <w:r w:rsidR="00466702" w:rsidRPr="004D3496">
        <w:rPr>
          <w:rFonts w:hint="eastAsia"/>
          <w:color w:val="000000" w:themeColor="text1"/>
        </w:rPr>
        <w:t>通所介護</w:t>
      </w:r>
      <w:r w:rsidRPr="004D3496">
        <w:rPr>
          <w:color w:val="000000" w:themeColor="text1"/>
        </w:rPr>
        <w:t>、</w:t>
      </w:r>
      <w:r w:rsidR="003459F5" w:rsidRPr="004D3496">
        <w:rPr>
          <w:rFonts w:hint="eastAsia"/>
          <w:color w:val="000000" w:themeColor="text1"/>
        </w:rPr>
        <w:t>同条第8項に規定する</w:t>
      </w:r>
      <w:r w:rsidR="00466702" w:rsidRPr="004D3496">
        <w:rPr>
          <w:rFonts w:hint="eastAsia"/>
          <w:color w:val="000000" w:themeColor="text1"/>
        </w:rPr>
        <w:t>通所リハビリテーション</w:t>
      </w:r>
      <w:r w:rsidRPr="004D3496">
        <w:rPr>
          <w:color w:val="000000" w:themeColor="text1"/>
        </w:rPr>
        <w:t>、</w:t>
      </w:r>
      <w:r w:rsidR="00466702" w:rsidRPr="004D3496">
        <w:rPr>
          <w:rFonts w:hint="eastAsia"/>
          <w:color w:val="000000" w:themeColor="text1"/>
        </w:rPr>
        <w:t>同条第17項に規定する地域密着型通所介護</w:t>
      </w:r>
      <w:r w:rsidRPr="004D3496">
        <w:rPr>
          <w:color w:val="000000" w:themeColor="text1"/>
        </w:rPr>
        <w:t>、</w:t>
      </w:r>
      <w:r w:rsidR="00466702" w:rsidRPr="004D3496">
        <w:rPr>
          <w:rFonts w:hint="eastAsia"/>
          <w:color w:val="000000" w:themeColor="text1"/>
        </w:rPr>
        <w:t>同条第</w:t>
      </w:r>
      <w:r w:rsidR="00466702" w:rsidRPr="004D3496">
        <w:rPr>
          <w:color w:val="000000" w:themeColor="text1"/>
        </w:rPr>
        <w:t>18項に規定する認知症対応型通所介護、</w:t>
      </w:r>
      <w:r w:rsidR="003459F5" w:rsidRPr="004D3496">
        <w:rPr>
          <w:rFonts w:hint="eastAsia"/>
          <w:color w:val="000000" w:themeColor="text1"/>
        </w:rPr>
        <w:t>同条第20項に規定する</w:t>
      </w:r>
      <w:r w:rsidRPr="004D3496">
        <w:rPr>
          <w:color w:val="000000" w:themeColor="text1"/>
        </w:rPr>
        <w:t>認知症対応型共同生活介護、</w:t>
      </w:r>
      <w:r w:rsidR="003459F5" w:rsidRPr="004D3496">
        <w:rPr>
          <w:rFonts w:hint="eastAsia"/>
          <w:color w:val="000000" w:themeColor="text1"/>
        </w:rPr>
        <w:t>同条第22項に規定する</w:t>
      </w:r>
      <w:r w:rsidRPr="004D3496">
        <w:rPr>
          <w:color w:val="000000" w:themeColor="text1"/>
        </w:rPr>
        <w:t>地域密着型介護老人福祉施設入所者生活介護、</w:t>
      </w:r>
      <w:r w:rsidR="00466702" w:rsidRPr="004D3496">
        <w:rPr>
          <w:rFonts w:hint="eastAsia"/>
          <w:color w:val="000000" w:themeColor="text1"/>
        </w:rPr>
        <w:t>同条第23項に規定する看護小規模多機能型居宅介護を行う施設</w:t>
      </w:r>
      <w:r w:rsidR="000665D7" w:rsidRPr="004D3496">
        <w:rPr>
          <w:rFonts w:hint="eastAsia"/>
          <w:color w:val="000000" w:themeColor="text1"/>
        </w:rPr>
        <w:t>及び</w:t>
      </w:r>
      <w:r w:rsidR="00466702" w:rsidRPr="004D3496">
        <w:rPr>
          <w:rFonts w:hint="eastAsia"/>
          <w:color w:val="000000" w:themeColor="text1"/>
        </w:rPr>
        <w:t>同条第27項に規定する介護老人福祉施設、</w:t>
      </w:r>
      <w:r w:rsidR="0004064B" w:rsidRPr="004D3496">
        <w:rPr>
          <w:rFonts w:hint="eastAsia"/>
          <w:color w:val="000000" w:themeColor="text1"/>
        </w:rPr>
        <w:t>同条第24項に規定する居宅介護支援、</w:t>
      </w:r>
      <w:r w:rsidR="00466702" w:rsidRPr="004D3496">
        <w:rPr>
          <w:rFonts w:hint="eastAsia"/>
          <w:color w:val="000000" w:themeColor="text1"/>
        </w:rPr>
        <w:t>同条第28項に規定する</w:t>
      </w:r>
      <w:r w:rsidR="00562115" w:rsidRPr="004D3496">
        <w:rPr>
          <w:rFonts w:hint="eastAsia"/>
          <w:color w:val="000000" w:themeColor="text1"/>
        </w:rPr>
        <w:t>介護老人保健施設、</w:t>
      </w:r>
      <w:r w:rsidR="003459F5" w:rsidRPr="004D3496">
        <w:rPr>
          <w:rFonts w:hint="eastAsia"/>
          <w:color w:val="000000" w:themeColor="text1"/>
        </w:rPr>
        <w:t>同条第</w:t>
      </w:r>
      <w:r w:rsidR="00462757" w:rsidRPr="004D3496">
        <w:rPr>
          <w:rFonts w:hint="eastAsia"/>
          <w:color w:val="000000" w:themeColor="text1"/>
        </w:rPr>
        <w:t>29項に規定する</w:t>
      </w:r>
      <w:r w:rsidR="000665D7" w:rsidRPr="004D3496">
        <w:rPr>
          <w:color w:val="000000" w:themeColor="text1"/>
        </w:rPr>
        <w:t>介護医</w:t>
      </w:r>
      <w:r w:rsidR="000665D7" w:rsidRPr="00B167C0">
        <w:rPr>
          <w:color w:val="000000" w:themeColor="text1"/>
        </w:rPr>
        <w:t>療院</w:t>
      </w:r>
      <w:r w:rsidR="000665D7" w:rsidRPr="00B167C0">
        <w:rPr>
          <w:rFonts w:hint="eastAsia"/>
          <w:color w:val="000000" w:themeColor="text1"/>
        </w:rPr>
        <w:t>並びに</w:t>
      </w:r>
      <w:r w:rsidRPr="00B167C0">
        <w:rPr>
          <w:color w:val="000000" w:themeColor="text1"/>
        </w:rPr>
        <w:t>老人福祉法（昭和38年法律第133号）</w:t>
      </w:r>
      <w:r w:rsidR="00462757" w:rsidRPr="00B167C0">
        <w:rPr>
          <w:rFonts w:hint="eastAsia"/>
          <w:color w:val="000000" w:themeColor="text1"/>
        </w:rPr>
        <w:t>第20条</w:t>
      </w:r>
      <w:r w:rsidR="00562115" w:rsidRPr="00B167C0">
        <w:rPr>
          <w:rFonts w:hint="eastAsia"/>
          <w:color w:val="000000" w:themeColor="text1"/>
        </w:rPr>
        <w:t>第</w:t>
      </w:r>
      <w:r w:rsidR="00462757" w:rsidRPr="00B167C0">
        <w:rPr>
          <w:rFonts w:hint="eastAsia"/>
          <w:color w:val="000000" w:themeColor="text1"/>
        </w:rPr>
        <w:t>4</w:t>
      </w:r>
      <w:r w:rsidR="00562115" w:rsidRPr="00B167C0">
        <w:rPr>
          <w:rFonts w:hint="eastAsia"/>
          <w:color w:val="000000" w:themeColor="text1"/>
        </w:rPr>
        <w:t>項</w:t>
      </w:r>
      <w:r w:rsidRPr="00B167C0">
        <w:rPr>
          <w:color w:val="000000" w:themeColor="text1"/>
        </w:rPr>
        <w:t>に規定する養護老人ホーム、</w:t>
      </w:r>
      <w:r w:rsidR="005E2168" w:rsidRPr="00B167C0">
        <w:rPr>
          <w:rFonts w:hint="eastAsia"/>
          <w:color w:val="000000" w:themeColor="text1"/>
        </w:rPr>
        <w:t>同法第20条第6項に規定する軽費老人ホーム、</w:t>
      </w:r>
      <w:r w:rsidR="00462757" w:rsidRPr="00B167C0">
        <w:rPr>
          <w:rFonts w:hint="eastAsia"/>
          <w:color w:val="000000" w:themeColor="text1"/>
        </w:rPr>
        <w:t>同法第29条</w:t>
      </w:r>
      <w:r w:rsidR="009B1820" w:rsidRPr="00B167C0">
        <w:rPr>
          <w:rFonts w:hint="eastAsia"/>
          <w:color w:val="000000" w:themeColor="text1"/>
        </w:rPr>
        <w:t>第1項</w:t>
      </w:r>
      <w:r w:rsidR="00462757" w:rsidRPr="00B167C0">
        <w:rPr>
          <w:rFonts w:hint="eastAsia"/>
          <w:color w:val="000000" w:themeColor="text1"/>
        </w:rPr>
        <w:t>に規定する</w:t>
      </w:r>
      <w:r w:rsidRPr="00B167C0">
        <w:rPr>
          <w:color w:val="000000" w:themeColor="text1"/>
        </w:rPr>
        <w:t>有料老人ホーム</w:t>
      </w:r>
      <w:r w:rsidR="008B42E5" w:rsidRPr="00B167C0">
        <w:rPr>
          <w:rFonts w:hint="eastAsia"/>
          <w:color w:val="000000" w:themeColor="text1"/>
        </w:rPr>
        <w:t>同法第79条第1項に規定する</w:t>
      </w:r>
      <w:r w:rsidR="008B42E5" w:rsidRPr="00B167C0">
        <w:rPr>
          <w:color w:val="000000" w:themeColor="text1"/>
        </w:rPr>
        <w:t>有料老人ホーム</w:t>
      </w:r>
      <w:r w:rsidR="000665D7" w:rsidRPr="00B167C0">
        <w:rPr>
          <w:rFonts w:hint="eastAsia"/>
          <w:color w:val="000000" w:themeColor="text1"/>
        </w:rPr>
        <w:t>並びに</w:t>
      </w:r>
      <w:r w:rsidRPr="00B167C0">
        <w:rPr>
          <w:color w:val="000000" w:themeColor="text1"/>
        </w:rPr>
        <w:t>高齢者の居住の安定確保に関する法律（平成13年法律第26号）</w:t>
      </w:r>
      <w:r w:rsidR="009B1820" w:rsidRPr="00B167C0">
        <w:rPr>
          <w:rFonts w:hint="eastAsia"/>
          <w:color w:val="000000" w:themeColor="text1"/>
        </w:rPr>
        <w:t>第5条第1項</w:t>
      </w:r>
      <w:r w:rsidRPr="00B167C0">
        <w:rPr>
          <w:color w:val="000000" w:themeColor="text1"/>
        </w:rPr>
        <w:t>に規定するサービス付き高齢者</w:t>
      </w:r>
      <w:r w:rsidRPr="00B167C0">
        <w:rPr>
          <w:rFonts w:hint="eastAsia"/>
          <w:color w:val="000000" w:themeColor="text1"/>
        </w:rPr>
        <w:t>向け住宅をいう。</w:t>
      </w:r>
    </w:p>
    <w:p w:rsidR="00C76966" w:rsidRPr="00AD5E9B" w:rsidRDefault="00C76966" w:rsidP="00C76966">
      <w:pPr>
        <w:ind w:leftChars="100" w:left="534" w:hangingChars="100" w:hanging="267"/>
      </w:pPr>
      <w:r w:rsidRPr="00AD5E9B">
        <w:rPr>
          <w:rFonts w:hint="eastAsia"/>
        </w:rPr>
        <w:t>⑵　障がい者施設等　障害者の日常生活及び社会生活を総合的に支援するための法律（平成</w:t>
      </w:r>
      <w:r w:rsidRPr="00AD5E9B">
        <w:t>17年法律第123号）</w:t>
      </w:r>
      <w:r w:rsidR="00562115" w:rsidRPr="00AD5E9B">
        <w:rPr>
          <w:rFonts w:hint="eastAsia"/>
        </w:rPr>
        <w:t>第5条第6項</w:t>
      </w:r>
      <w:r w:rsidRPr="00AD5E9B">
        <w:t>に規定する</w:t>
      </w:r>
      <w:r w:rsidR="00562115" w:rsidRPr="00AD5E9B">
        <w:rPr>
          <w:rFonts w:hint="eastAsia"/>
        </w:rPr>
        <w:t>療養</w:t>
      </w:r>
      <w:r w:rsidR="00562115" w:rsidRPr="00AD5E9B">
        <w:rPr>
          <w:rFonts w:hint="eastAsia"/>
        </w:rPr>
        <w:lastRenderedPageBreak/>
        <w:t>介護、同条第</w:t>
      </w:r>
      <w:r w:rsidR="00562115" w:rsidRPr="00AD5E9B">
        <w:t>7項に規定する生活介護、同条第12項に規定する自立訓練、同条第13項に規定する就労移行支援、同条第14項に規定する就労継続支援</w:t>
      </w:r>
      <w:r w:rsidR="00562115" w:rsidRPr="00AD5E9B">
        <w:rPr>
          <w:rFonts w:hint="eastAsia"/>
        </w:rPr>
        <w:t>、</w:t>
      </w:r>
      <w:r w:rsidR="00562115" w:rsidRPr="00AD5E9B">
        <w:t>同条第17項に規定する共同生活援助を行う事業所</w:t>
      </w:r>
      <w:r w:rsidR="003B29EA" w:rsidRPr="00AD5E9B">
        <w:rPr>
          <w:rFonts w:hint="eastAsia"/>
        </w:rPr>
        <w:t>及び</w:t>
      </w:r>
      <w:r w:rsidR="00562115" w:rsidRPr="00AD5E9B">
        <w:t>同条第11項に規定する障害者支援施設</w:t>
      </w:r>
      <w:r w:rsidR="003B29EA" w:rsidRPr="00AD5E9B">
        <w:rPr>
          <w:rFonts w:hint="eastAsia"/>
        </w:rPr>
        <w:t>並びに</w:t>
      </w:r>
      <w:r w:rsidRPr="00AD5E9B">
        <w:t>児童福祉法（昭和22年法律第164号）</w:t>
      </w:r>
      <w:r w:rsidR="00D66ED9" w:rsidRPr="00AD5E9B">
        <w:rPr>
          <w:rFonts w:hint="eastAsia"/>
        </w:rPr>
        <w:t>第</w:t>
      </w:r>
      <w:r w:rsidR="00D66ED9" w:rsidRPr="00AD5E9B">
        <w:t>6条の2の2第2項に規定する児童発達支援</w:t>
      </w:r>
      <w:r w:rsidR="00D66ED9" w:rsidRPr="00AD5E9B">
        <w:rPr>
          <w:rFonts w:hint="eastAsia"/>
        </w:rPr>
        <w:t>、</w:t>
      </w:r>
      <w:r w:rsidR="00D66ED9" w:rsidRPr="00AD5E9B">
        <w:t>同条第4項に規定する放課後等デイサービスを行う事業所</w:t>
      </w:r>
      <w:r w:rsidR="003B29EA" w:rsidRPr="00AD5E9B">
        <w:rPr>
          <w:rFonts w:hint="eastAsia"/>
        </w:rPr>
        <w:t>並びに</w:t>
      </w:r>
      <w:r w:rsidR="00D66ED9" w:rsidRPr="00AD5E9B">
        <w:t>同法</w:t>
      </w:r>
      <w:r w:rsidR="001943AA" w:rsidRPr="00AD5E9B">
        <w:rPr>
          <w:rFonts w:hint="eastAsia"/>
        </w:rPr>
        <w:t>第42条</w:t>
      </w:r>
      <w:r w:rsidRPr="00AD5E9B">
        <w:t>に規定する障</w:t>
      </w:r>
      <w:r w:rsidR="003B29EA" w:rsidRPr="00AD5E9B">
        <w:rPr>
          <w:rFonts w:hint="eastAsia"/>
        </w:rPr>
        <w:t>害</w:t>
      </w:r>
      <w:r w:rsidRPr="00AD5E9B">
        <w:t>児入所施設をいう。</w:t>
      </w:r>
    </w:p>
    <w:p w:rsidR="00C76966" w:rsidRPr="00AD5E9B" w:rsidRDefault="00C76966" w:rsidP="00C76966">
      <w:pPr>
        <w:ind w:leftChars="100" w:left="534" w:hangingChars="100" w:hanging="267"/>
      </w:pPr>
      <w:r w:rsidRPr="00AD5E9B">
        <w:rPr>
          <w:rFonts w:hint="eastAsia"/>
        </w:rPr>
        <w:t>⑶　保育所等　児童福祉法</w:t>
      </w:r>
      <w:r w:rsidR="00D66ED9" w:rsidRPr="00AD5E9B">
        <w:rPr>
          <w:rFonts w:hint="eastAsia"/>
        </w:rPr>
        <w:t>第6条の3第2項に規定する</w:t>
      </w:r>
      <w:r w:rsidR="00D66ED9" w:rsidRPr="00AD5E9B">
        <w:t>放課後児童健全育成事業を</w:t>
      </w:r>
      <w:r w:rsidR="000665D7" w:rsidRPr="00AD5E9B">
        <w:rPr>
          <w:rFonts w:hint="eastAsia"/>
        </w:rPr>
        <w:t>行う事業所及び</w:t>
      </w:r>
      <w:r w:rsidR="00D66ED9" w:rsidRPr="00AD5E9B">
        <w:rPr>
          <w:rFonts w:hint="eastAsia"/>
        </w:rPr>
        <w:t>同法</w:t>
      </w:r>
      <w:r w:rsidR="007617C4" w:rsidRPr="00AD5E9B">
        <w:rPr>
          <w:rFonts w:hint="eastAsia"/>
        </w:rPr>
        <w:t>第39条</w:t>
      </w:r>
      <w:r w:rsidR="00D66ED9" w:rsidRPr="00AD5E9B">
        <w:rPr>
          <w:rFonts w:hint="eastAsia"/>
        </w:rPr>
        <w:t>第1項</w:t>
      </w:r>
      <w:r w:rsidRPr="00AD5E9B">
        <w:t>に規定する保育所、</w:t>
      </w:r>
      <w:r w:rsidR="007617C4" w:rsidRPr="00AD5E9B">
        <w:rPr>
          <w:rFonts w:hint="eastAsia"/>
        </w:rPr>
        <w:t>同</w:t>
      </w:r>
      <w:r w:rsidR="002C6F3F" w:rsidRPr="00AD5E9B">
        <w:rPr>
          <w:rFonts w:hint="eastAsia"/>
        </w:rPr>
        <w:t>法第41条に規定する</w:t>
      </w:r>
      <w:r w:rsidRPr="00AD5E9B">
        <w:t>児童養護施設</w:t>
      </w:r>
      <w:r w:rsidR="000665D7" w:rsidRPr="00AD5E9B">
        <w:rPr>
          <w:rFonts w:hint="eastAsia"/>
        </w:rPr>
        <w:t>並びに</w:t>
      </w:r>
      <w:r w:rsidRPr="00AD5E9B">
        <w:t>学校教育法（昭和22年法律第</w:t>
      </w:r>
      <w:r w:rsidR="007617C4" w:rsidRPr="00AD5E9B">
        <w:rPr>
          <w:rFonts w:hint="eastAsia"/>
        </w:rPr>
        <w:t>26</w:t>
      </w:r>
      <w:r w:rsidRPr="00AD5E9B">
        <w:t>号）</w:t>
      </w:r>
      <w:r w:rsidR="00AC4A83" w:rsidRPr="00AD5E9B">
        <w:rPr>
          <w:rFonts w:hint="eastAsia"/>
        </w:rPr>
        <w:t>第</w:t>
      </w:r>
      <w:r w:rsidR="00D66ED9" w:rsidRPr="00AD5E9B">
        <w:rPr>
          <w:rFonts w:hint="eastAsia"/>
        </w:rPr>
        <w:t>1</w:t>
      </w:r>
      <w:r w:rsidR="00AC4A83" w:rsidRPr="00AD5E9B">
        <w:rPr>
          <w:rFonts w:hint="eastAsia"/>
        </w:rPr>
        <w:t>条</w:t>
      </w:r>
      <w:r w:rsidRPr="00AD5E9B">
        <w:t>に規定する幼稚園</w:t>
      </w:r>
      <w:r w:rsidR="00AC4A83" w:rsidRPr="00AD5E9B">
        <w:rPr>
          <w:rFonts w:hint="eastAsia"/>
        </w:rPr>
        <w:t>（私立の幼稚園に限る。）</w:t>
      </w:r>
      <w:r w:rsidR="000665D7" w:rsidRPr="00AD5E9B">
        <w:rPr>
          <w:rFonts w:hint="eastAsia"/>
        </w:rPr>
        <w:t>並びに</w:t>
      </w:r>
      <w:r w:rsidR="00D66ED9" w:rsidRPr="00AD5E9B">
        <w:rPr>
          <w:rFonts w:hint="eastAsia"/>
        </w:rPr>
        <w:t>就学前の子どもに関する教育、保育等の総合的な提供の推進に関する法律（平成</w:t>
      </w:r>
      <w:r w:rsidR="00D66ED9" w:rsidRPr="00AD5E9B">
        <w:t>18年法律第77号）第2条第6項に規定する認定こども園</w:t>
      </w:r>
      <w:r w:rsidRPr="00AD5E9B">
        <w:t>をいう。</w:t>
      </w:r>
    </w:p>
    <w:p w:rsidR="00AC4A83" w:rsidRPr="00AD5E9B" w:rsidRDefault="00D66ED9" w:rsidP="00AC4A83">
      <w:pPr>
        <w:ind w:leftChars="100" w:left="534" w:hangingChars="100" w:hanging="267"/>
      </w:pPr>
      <w:r w:rsidRPr="00AD5E9B">
        <w:rPr>
          <w:rFonts w:hint="eastAsia"/>
        </w:rPr>
        <w:t>⑷</w:t>
      </w:r>
      <w:r w:rsidR="00AC4A83" w:rsidRPr="00AD5E9B">
        <w:rPr>
          <w:rFonts w:hint="eastAsia"/>
        </w:rPr>
        <w:t xml:space="preserve">　</w:t>
      </w:r>
      <w:r w:rsidR="00AC4A83" w:rsidRPr="00AD5E9B">
        <w:t>高齢者福祉施設等</w:t>
      </w:r>
      <w:r w:rsidR="00AC4A83" w:rsidRPr="00AD5E9B">
        <w:rPr>
          <w:rFonts w:hint="eastAsia"/>
        </w:rPr>
        <w:t xml:space="preserve">　高齢者福祉施設、障がい者支援施設等及び保育所等をいう。</w:t>
      </w:r>
    </w:p>
    <w:p w:rsidR="00466702" w:rsidRPr="00AD5E9B" w:rsidRDefault="00466702" w:rsidP="00AC4A83">
      <w:pPr>
        <w:ind w:leftChars="100" w:left="534" w:hangingChars="100" w:hanging="267"/>
      </w:pPr>
      <w:r w:rsidRPr="00AD5E9B">
        <w:rPr>
          <w:rFonts w:hint="eastAsia"/>
        </w:rPr>
        <w:t>⑸　検査キット　新型コロナウイルス感染症の検査に係る検査キットのうち、抗原定性検査に係る検査キットであって、厚生労働大臣の承認を受けたものをいう。</w:t>
      </w:r>
    </w:p>
    <w:p w:rsidR="00C76966" w:rsidRDefault="00C76966" w:rsidP="00C76966">
      <w:pPr>
        <w:ind w:firstLineChars="100" w:firstLine="267"/>
      </w:pPr>
      <w:r>
        <w:rPr>
          <w:rFonts w:hint="eastAsia"/>
        </w:rPr>
        <w:t>（補助対象者）</w:t>
      </w:r>
    </w:p>
    <w:p w:rsidR="00C76966" w:rsidRDefault="00C76966" w:rsidP="00C76966">
      <w:pPr>
        <w:ind w:left="267" w:hangingChars="100" w:hanging="267"/>
      </w:pPr>
      <w:r>
        <w:rPr>
          <w:rFonts w:hint="eastAsia"/>
        </w:rPr>
        <w:t>第</w:t>
      </w:r>
      <w:r>
        <w:t>3条　補助の対象となる者</w:t>
      </w:r>
      <w:r w:rsidR="00BE5995" w:rsidRPr="000665D7">
        <w:rPr>
          <w:rFonts w:hint="eastAsia"/>
        </w:rPr>
        <w:t>（以下「補助対象者」という。）</w:t>
      </w:r>
      <w:r w:rsidRPr="000665D7">
        <w:t>は、市内</w:t>
      </w:r>
      <w:r w:rsidR="002056A0" w:rsidRPr="000665D7">
        <w:rPr>
          <w:rFonts w:hint="eastAsia"/>
        </w:rPr>
        <w:t>に住所を有する高齢者福祉施設等</w:t>
      </w:r>
      <w:r w:rsidR="00D66ED9" w:rsidRPr="00AD5E9B">
        <w:rPr>
          <w:rFonts w:hint="eastAsia"/>
        </w:rPr>
        <w:t>を運営するもの</w:t>
      </w:r>
      <w:r>
        <w:t>とする。</w:t>
      </w:r>
    </w:p>
    <w:p w:rsidR="00C76966" w:rsidRDefault="00C76966" w:rsidP="00C76966">
      <w:pPr>
        <w:ind w:firstLineChars="100" w:firstLine="267"/>
      </w:pPr>
      <w:r>
        <w:rPr>
          <w:rFonts w:hint="eastAsia"/>
        </w:rPr>
        <w:t>（補助対象経費）</w:t>
      </w:r>
    </w:p>
    <w:p w:rsidR="00D85843" w:rsidRPr="00D66ED9" w:rsidRDefault="00C76966" w:rsidP="000665D7">
      <w:pPr>
        <w:ind w:left="267" w:hangingChars="100" w:hanging="267"/>
        <w:rPr>
          <w:b/>
          <w:color w:val="00B050"/>
        </w:rPr>
      </w:pPr>
      <w:r>
        <w:rPr>
          <w:rFonts w:hint="eastAsia"/>
        </w:rPr>
        <w:t>第</w:t>
      </w:r>
      <w:r>
        <w:t>4条　補助の対象となる経費（以下「補助対象経費」という。）は、検査キット</w:t>
      </w:r>
      <w:r w:rsidR="002056A0" w:rsidRPr="000665D7">
        <w:rPr>
          <w:rFonts w:hint="eastAsia"/>
        </w:rPr>
        <w:t>の</w:t>
      </w:r>
      <w:r>
        <w:t>購入</w:t>
      </w:r>
      <w:r w:rsidRPr="00AD5E9B">
        <w:t>費用</w:t>
      </w:r>
      <w:r>
        <w:t>とする。</w:t>
      </w:r>
    </w:p>
    <w:p w:rsidR="00C76966" w:rsidRDefault="00C76966" w:rsidP="00C76966">
      <w:pPr>
        <w:ind w:firstLineChars="100" w:firstLine="267"/>
      </w:pPr>
      <w:r>
        <w:rPr>
          <w:rFonts w:hint="eastAsia"/>
        </w:rPr>
        <w:t>（補助金額等）</w:t>
      </w:r>
    </w:p>
    <w:p w:rsidR="00825B33" w:rsidRPr="007105C7" w:rsidRDefault="00C76966" w:rsidP="007105C7">
      <w:pPr>
        <w:ind w:left="267" w:hangingChars="100" w:hanging="267"/>
      </w:pPr>
      <w:r>
        <w:rPr>
          <w:rFonts w:hint="eastAsia"/>
        </w:rPr>
        <w:t>第</w:t>
      </w:r>
      <w:r>
        <w:t>5条　補助金の額は、</w:t>
      </w:r>
      <w:r w:rsidR="00D85843" w:rsidRPr="00EC0C72">
        <w:rPr>
          <w:rFonts w:hint="eastAsia"/>
        </w:rPr>
        <w:t>補助対象経費相当額とする。</w:t>
      </w:r>
      <w:r w:rsidRPr="00EC0C72">
        <w:t>ただし、</w:t>
      </w:r>
      <w:r w:rsidR="0053454F" w:rsidRPr="00EC0C72">
        <w:rPr>
          <w:rFonts w:hint="eastAsia"/>
        </w:rPr>
        <w:t>1補助対象者</w:t>
      </w:r>
      <w:r w:rsidR="0053454F" w:rsidRPr="008F7D6A">
        <w:rPr>
          <w:rFonts w:hint="eastAsia"/>
          <w:color w:val="000000" w:themeColor="text1"/>
        </w:rPr>
        <w:t>当たり、</w:t>
      </w:r>
      <w:r w:rsidR="00D85843" w:rsidRPr="008F7D6A">
        <w:rPr>
          <w:rFonts w:hint="eastAsia"/>
          <w:color w:val="000000" w:themeColor="text1"/>
        </w:rPr>
        <w:t>補助対象者の</w:t>
      </w:r>
      <w:r w:rsidR="00C50901" w:rsidRPr="008F7D6A">
        <w:rPr>
          <w:rFonts w:hint="eastAsia"/>
          <w:color w:val="000000" w:themeColor="text1"/>
        </w:rPr>
        <w:t>役員</w:t>
      </w:r>
      <w:r w:rsidR="00AD5E9B" w:rsidRPr="008F7D6A">
        <w:rPr>
          <w:rFonts w:hint="eastAsia"/>
          <w:color w:val="000000" w:themeColor="text1"/>
        </w:rPr>
        <w:t>及び</w:t>
      </w:r>
      <w:r w:rsidR="00D85843" w:rsidRPr="008F7D6A">
        <w:rPr>
          <w:rFonts w:hint="eastAsia"/>
          <w:color w:val="000000" w:themeColor="text1"/>
        </w:rPr>
        <w:t>従業員の</w:t>
      </w:r>
      <w:r w:rsidR="0053454F" w:rsidRPr="008F7D6A">
        <w:rPr>
          <w:rFonts w:hint="eastAsia"/>
          <w:color w:val="000000" w:themeColor="text1"/>
        </w:rPr>
        <w:t>数に1,000円を乗じ</w:t>
      </w:r>
      <w:r w:rsidR="007105C7" w:rsidRPr="008F7D6A">
        <w:rPr>
          <w:rFonts w:hint="eastAsia"/>
          <w:color w:val="000000" w:themeColor="text1"/>
        </w:rPr>
        <w:t>て得</w:t>
      </w:r>
      <w:r w:rsidR="0053454F" w:rsidRPr="008F7D6A">
        <w:rPr>
          <w:rFonts w:hint="eastAsia"/>
          <w:color w:val="000000" w:themeColor="text1"/>
        </w:rPr>
        <w:t>た額を限</w:t>
      </w:r>
      <w:r w:rsidR="0053454F" w:rsidRPr="00EC0C72">
        <w:rPr>
          <w:rFonts w:hint="eastAsia"/>
        </w:rPr>
        <w:t>度</w:t>
      </w:r>
      <w:r w:rsidR="007105C7" w:rsidRPr="00EC0C72">
        <w:rPr>
          <w:rFonts w:hint="eastAsia"/>
        </w:rPr>
        <w:t>とし、補助金の総額については、予算の範囲内</w:t>
      </w:r>
      <w:r w:rsidRPr="00EC0C72">
        <w:t>と</w:t>
      </w:r>
      <w:r>
        <w:t>する。</w:t>
      </w:r>
    </w:p>
    <w:p w:rsidR="00C76966" w:rsidRDefault="00C76966" w:rsidP="00C76966">
      <w:pPr>
        <w:ind w:firstLineChars="100" w:firstLine="267"/>
      </w:pPr>
      <w:r>
        <w:rPr>
          <w:rFonts w:hint="eastAsia"/>
        </w:rPr>
        <w:t>（交付申請</w:t>
      </w:r>
      <w:r w:rsidR="00173EA9" w:rsidRPr="00EC0C72">
        <w:rPr>
          <w:rFonts w:hint="eastAsia"/>
        </w:rPr>
        <w:t>等</w:t>
      </w:r>
      <w:r>
        <w:rPr>
          <w:rFonts w:hint="eastAsia"/>
        </w:rPr>
        <w:t>）</w:t>
      </w:r>
    </w:p>
    <w:p w:rsidR="00C76966" w:rsidRPr="00EC0C72" w:rsidRDefault="00C76966" w:rsidP="00C76966">
      <w:pPr>
        <w:ind w:left="267" w:hangingChars="100" w:hanging="267"/>
      </w:pPr>
      <w:r>
        <w:rPr>
          <w:rFonts w:hint="eastAsia"/>
        </w:rPr>
        <w:t>第</w:t>
      </w:r>
      <w:r>
        <w:t>6条　補助金の交付を受けようとする者（以下「申請者」という。）は、新型コロナウイルス感染症対策事業（感染症予防費）補助金交付申請書兼請求書（様式第１号）に次に掲げる書類を添えて</w:t>
      </w:r>
      <w:r w:rsidR="0004568D">
        <w:rPr>
          <w:rFonts w:hint="eastAsia"/>
          <w:color w:val="00B050"/>
        </w:rPr>
        <w:t>、</w:t>
      </w:r>
      <w:r w:rsidR="0004568D" w:rsidRPr="00EC0C72">
        <w:rPr>
          <w:rFonts w:hint="eastAsia"/>
        </w:rPr>
        <w:t>令和4年3月31日までに</w:t>
      </w:r>
      <w:r w:rsidRPr="00EC0C72">
        <w:t>市長に提出しなければならない。</w:t>
      </w:r>
    </w:p>
    <w:p w:rsidR="00C76966" w:rsidRPr="00EC0C72" w:rsidRDefault="00C76966" w:rsidP="00C76966">
      <w:pPr>
        <w:ind w:firstLineChars="100" w:firstLine="267"/>
      </w:pPr>
      <w:r w:rsidRPr="00EC0C72">
        <w:rPr>
          <w:rFonts w:hint="eastAsia"/>
        </w:rPr>
        <w:t>⑴　検査キット</w:t>
      </w:r>
      <w:r w:rsidR="00BB7608" w:rsidRPr="00EC0C72">
        <w:rPr>
          <w:rFonts w:hint="eastAsia"/>
        </w:rPr>
        <w:t>に係る</w:t>
      </w:r>
      <w:r w:rsidRPr="00EC0C72">
        <w:rPr>
          <w:rFonts w:hint="eastAsia"/>
        </w:rPr>
        <w:t>領収書の写し</w:t>
      </w:r>
    </w:p>
    <w:p w:rsidR="00C50901" w:rsidRPr="00443500" w:rsidRDefault="00C76966" w:rsidP="00C76966">
      <w:pPr>
        <w:ind w:firstLineChars="100" w:firstLine="267"/>
        <w:rPr>
          <w:color w:val="000000" w:themeColor="text1"/>
        </w:rPr>
      </w:pPr>
      <w:r w:rsidRPr="00443500">
        <w:rPr>
          <w:rFonts w:hint="eastAsia"/>
          <w:color w:val="000000" w:themeColor="text1"/>
        </w:rPr>
        <w:lastRenderedPageBreak/>
        <w:t xml:space="preserve">⑵　</w:t>
      </w:r>
      <w:r w:rsidR="00C50901" w:rsidRPr="00443500">
        <w:rPr>
          <w:rFonts w:hint="eastAsia"/>
          <w:color w:val="000000" w:themeColor="text1"/>
        </w:rPr>
        <w:t>役員</w:t>
      </w:r>
      <w:r w:rsidR="00AD5E9B" w:rsidRPr="00443500">
        <w:rPr>
          <w:rFonts w:hint="eastAsia"/>
          <w:color w:val="000000" w:themeColor="text1"/>
        </w:rPr>
        <w:t>及び</w:t>
      </w:r>
      <w:r w:rsidR="00C50901" w:rsidRPr="00443500">
        <w:rPr>
          <w:rFonts w:hint="eastAsia"/>
          <w:color w:val="000000" w:themeColor="text1"/>
        </w:rPr>
        <w:t>従業員の名簿</w:t>
      </w:r>
    </w:p>
    <w:p w:rsidR="00C76966" w:rsidRDefault="00C50901" w:rsidP="00C76966">
      <w:pPr>
        <w:ind w:firstLineChars="100" w:firstLine="267"/>
      </w:pPr>
      <w:r w:rsidRPr="00AD5E9B">
        <w:rPr>
          <w:rFonts w:hint="eastAsia"/>
        </w:rPr>
        <w:t>⑶</w:t>
      </w:r>
      <w:r w:rsidRPr="00C50901">
        <w:rPr>
          <w:rFonts w:hint="eastAsia"/>
          <w:color w:val="00B050"/>
        </w:rPr>
        <w:t xml:space="preserve">　</w:t>
      </w:r>
      <w:r w:rsidR="00C76966">
        <w:rPr>
          <w:rFonts w:hint="eastAsia"/>
        </w:rPr>
        <w:t>その他市長が必要と認める書類</w:t>
      </w:r>
    </w:p>
    <w:p w:rsidR="00C76966" w:rsidRDefault="00C76966" w:rsidP="00C76966">
      <w:pPr>
        <w:ind w:firstLineChars="100" w:firstLine="267"/>
      </w:pPr>
      <w:r>
        <w:rPr>
          <w:rFonts w:hint="eastAsia"/>
        </w:rPr>
        <w:t>（交付決定）</w:t>
      </w:r>
    </w:p>
    <w:p w:rsidR="00C76966" w:rsidRPr="004E397A" w:rsidRDefault="00C76966" w:rsidP="00C76966">
      <w:pPr>
        <w:ind w:left="267" w:hangingChars="100" w:hanging="267"/>
      </w:pPr>
      <w:r>
        <w:rPr>
          <w:rFonts w:hint="eastAsia"/>
        </w:rPr>
        <w:t>第</w:t>
      </w:r>
      <w:r w:rsidR="00173EA9" w:rsidRPr="004E397A">
        <w:rPr>
          <w:rFonts w:hint="eastAsia"/>
        </w:rPr>
        <w:t>7</w:t>
      </w:r>
      <w:r w:rsidRPr="004E397A">
        <w:t>条　市長は、前条の申請があったときは、速やかに内容を審査し、補助の可否を決定し、浜田市新型コロナウイルス感染症対策事業（感染症予防費）補助金交付決定（却下）通知書（様式第2号）により申請者に通知するものとする。</w:t>
      </w:r>
    </w:p>
    <w:p w:rsidR="00C76966" w:rsidRPr="004E397A" w:rsidRDefault="00C76966" w:rsidP="00C76966">
      <w:pPr>
        <w:ind w:firstLineChars="100" w:firstLine="267"/>
      </w:pPr>
      <w:r w:rsidRPr="004E397A">
        <w:t>(交付決定の取消し等)</w:t>
      </w:r>
    </w:p>
    <w:p w:rsidR="00C76966" w:rsidRPr="004E397A" w:rsidRDefault="00C76966" w:rsidP="00C76966">
      <w:pPr>
        <w:ind w:left="267" w:hangingChars="100" w:hanging="267"/>
      </w:pPr>
      <w:r w:rsidRPr="004E397A">
        <w:rPr>
          <w:rFonts w:hint="eastAsia"/>
        </w:rPr>
        <w:t>第</w:t>
      </w:r>
      <w:r w:rsidR="00173EA9" w:rsidRPr="004E397A">
        <w:rPr>
          <w:rFonts w:hint="eastAsia"/>
        </w:rPr>
        <w:t>8</w:t>
      </w:r>
      <w:r w:rsidRPr="004E397A">
        <w:t>条　市長は、虚偽の申請その他不正の手段により補助金の交付決定を受け、又は補助金の交付を受けた者に対し、その決定を取り消し、又は補助金の返還を命ずるものとする。</w:t>
      </w:r>
    </w:p>
    <w:p w:rsidR="00C76966" w:rsidRPr="004E397A" w:rsidRDefault="00C76966" w:rsidP="00C76966">
      <w:pPr>
        <w:ind w:firstLineChars="100" w:firstLine="267"/>
      </w:pPr>
      <w:r w:rsidRPr="004E397A">
        <w:rPr>
          <w:rFonts w:hint="eastAsia"/>
        </w:rPr>
        <w:t>（その他）</w:t>
      </w:r>
    </w:p>
    <w:p w:rsidR="00C76966" w:rsidRDefault="00C76966" w:rsidP="00C76966">
      <w:r w:rsidRPr="004E397A">
        <w:rPr>
          <w:rFonts w:hint="eastAsia"/>
        </w:rPr>
        <w:t>第</w:t>
      </w:r>
      <w:r w:rsidR="00173EA9" w:rsidRPr="004E397A">
        <w:rPr>
          <w:rFonts w:hint="eastAsia"/>
        </w:rPr>
        <w:t>9</w:t>
      </w:r>
      <w:r>
        <w:t>条　この要綱に定めるもののほか、必要な事項は、市長が別に定める。</w:t>
      </w:r>
    </w:p>
    <w:p w:rsidR="00C76966" w:rsidRDefault="00C76966" w:rsidP="00C76966">
      <w:pPr>
        <w:ind w:firstLineChars="300" w:firstLine="800"/>
      </w:pPr>
      <w:r>
        <w:rPr>
          <w:rFonts w:hint="eastAsia"/>
        </w:rPr>
        <w:t>附　則</w:t>
      </w:r>
    </w:p>
    <w:p w:rsidR="00C76966" w:rsidRDefault="00C76966" w:rsidP="00C76966">
      <w:pPr>
        <w:ind w:firstLineChars="100" w:firstLine="267"/>
      </w:pPr>
      <w:r>
        <w:rPr>
          <w:rFonts w:hint="eastAsia"/>
        </w:rPr>
        <w:t>（施行期日）</w:t>
      </w:r>
    </w:p>
    <w:p w:rsidR="00C76966" w:rsidRDefault="00C76966" w:rsidP="00173EA9">
      <w:pPr>
        <w:ind w:left="267" w:hangingChars="100" w:hanging="267"/>
      </w:pPr>
      <w:r>
        <w:t>1 　この要綱は、</w:t>
      </w:r>
      <w:r w:rsidR="00173EA9" w:rsidRPr="00EC0C72">
        <w:rPr>
          <w:rFonts w:hint="eastAsia"/>
        </w:rPr>
        <w:t>令和3年12月</w:t>
      </w:r>
      <w:r w:rsidR="00CE7FF6">
        <w:rPr>
          <w:rFonts w:hint="eastAsia"/>
        </w:rPr>
        <w:t>17</w:t>
      </w:r>
      <w:r w:rsidR="00173EA9" w:rsidRPr="00EC0C72">
        <w:rPr>
          <w:rFonts w:hint="eastAsia"/>
        </w:rPr>
        <w:t>日</w:t>
      </w:r>
      <w:r w:rsidRPr="00EC0C72">
        <w:t>から施行し、</w:t>
      </w:r>
      <w:r w:rsidR="00BB7608" w:rsidRPr="00EC0C72">
        <w:rPr>
          <w:rFonts w:hint="eastAsia"/>
        </w:rPr>
        <w:t>同</w:t>
      </w:r>
      <w:r w:rsidRPr="00EC0C72">
        <w:t>年</w:t>
      </w:r>
      <w:r>
        <w:t>12月1日から適用する。</w:t>
      </w:r>
    </w:p>
    <w:p w:rsidR="00C76966" w:rsidRDefault="00C76966" w:rsidP="00C76966">
      <w:pPr>
        <w:ind w:firstLineChars="100" w:firstLine="267"/>
      </w:pPr>
      <w:r>
        <w:rPr>
          <w:rFonts w:hint="eastAsia"/>
        </w:rPr>
        <w:t>（この要綱の失効）</w:t>
      </w:r>
    </w:p>
    <w:p w:rsidR="00011B88" w:rsidRPr="00011B88" w:rsidRDefault="00011B88" w:rsidP="00011B88">
      <w:r w:rsidRPr="00011B88">
        <w:t>2 　この要綱は、令和4年</w:t>
      </w:r>
      <w:r w:rsidRPr="00011B88">
        <w:rPr>
          <w:rFonts w:hint="eastAsia"/>
        </w:rPr>
        <w:t>9</w:t>
      </w:r>
      <w:r w:rsidRPr="00011B88">
        <w:t>月</w:t>
      </w:r>
      <w:r w:rsidRPr="00011B88">
        <w:rPr>
          <w:rFonts w:hint="eastAsia"/>
        </w:rPr>
        <w:t>30</w:t>
      </w:r>
      <w:r w:rsidRPr="00011B88">
        <w:t>日限り、その効力を失う。</w:t>
      </w:r>
    </w:p>
    <w:p w:rsidR="00011B88" w:rsidRPr="00011B88" w:rsidRDefault="00011B88" w:rsidP="00C76966">
      <w:pPr>
        <w:rPr>
          <w:strike/>
          <w:color w:val="FF0000"/>
        </w:rPr>
      </w:pPr>
    </w:p>
    <w:p w:rsidR="00CE7FF6" w:rsidRDefault="00CE7FF6" w:rsidP="00CE7FF6">
      <w:pPr>
        <w:ind w:firstLineChars="300" w:firstLine="800"/>
      </w:pPr>
      <w:r>
        <w:rPr>
          <w:rFonts w:hint="eastAsia"/>
        </w:rPr>
        <w:t>附　則</w:t>
      </w:r>
    </w:p>
    <w:p w:rsidR="00CE7FF6" w:rsidRPr="004D3496" w:rsidRDefault="00CE7FF6" w:rsidP="00CE7FF6">
      <w:pPr>
        <w:ind w:left="267"/>
      </w:pPr>
      <w:r w:rsidRPr="004D3496">
        <w:t xml:space="preserve"> 　</w:t>
      </w:r>
      <w:r w:rsidRPr="0061689A">
        <w:t>この要綱は、</w:t>
      </w:r>
      <w:r w:rsidRPr="0061689A">
        <w:rPr>
          <w:rFonts w:hint="eastAsia"/>
        </w:rPr>
        <w:t>令和4年1月</w:t>
      </w:r>
      <w:r w:rsidR="003A3908" w:rsidRPr="0061689A">
        <w:rPr>
          <w:rFonts w:hint="eastAsia"/>
        </w:rPr>
        <w:t>20</w:t>
      </w:r>
      <w:r w:rsidRPr="0061689A">
        <w:rPr>
          <w:rFonts w:hint="eastAsia"/>
        </w:rPr>
        <w:t>日</w:t>
      </w:r>
      <w:r w:rsidRPr="0061689A">
        <w:t>から施行</w:t>
      </w:r>
      <w:r w:rsidRPr="0061689A">
        <w:rPr>
          <w:rFonts w:hint="eastAsia"/>
        </w:rPr>
        <w:t>する</w:t>
      </w:r>
      <w:r w:rsidRPr="0061689A">
        <w:t>。</w:t>
      </w:r>
    </w:p>
    <w:sectPr w:rsidR="00CE7FF6" w:rsidRPr="004D3496" w:rsidSect="00D97D8C">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2F4" w:rsidRDefault="00B122F4" w:rsidP="00C76966">
      <w:r>
        <w:separator/>
      </w:r>
    </w:p>
  </w:endnote>
  <w:endnote w:type="continuationSeparator" w:id="0">
    <w:p w:rsidR="00B122F4" w:rsidRDefault="00B122F4" w:rsidP="00C7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2F4" w:rsidRDefault="00B122F4" w:rsidP="00C76966">
      <w:r>
        <w:separator/>
      </w:r>
    </w:p>
  </w:footnote>
  <w:footnote w:type="continuationSeparator" w:id="0">
    <w:p w:rsidR="00B122F4" w:rsidRDefault="00B122F4" w:rsidP="00C76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22"/>
    <w:rsid w:val="00011B88"/>
    <w:rsid w:val="0004064B"/>
    <w:rsid w:val="0004568D"/>
    <w:rsid w:val="000665D7"/>
    <w:rsid w:val="000767D5"/>
    <w:rsid w:val="001453D7"/>
    <w:rsid w:val="00173EA9"/>
    <w:rsid w:val="001943AA"/>
    <w:rsid w:val="001E293B"/>
    <w:rsid w:val="002056A0"/>
    <w:rsid w:val="002C6F3F"/>
    <w:rsid w:val="003459F5"/>
    <w:rsid w:val="00387C80"/>
    <w:rsid w:val="003A3908"/>
    <w:rsid w:val="003B29EA"/>
    <w:rsid w:val="00443500"/>
    <w:rsid w:val="004474F6"/>
    <w:rsid w:val="00462757"/>
    <w:rsid w:val="00466702"/>
    <w:rsid w:val="00483010"/>
    <w:rsid w:val="004D3496"/>
    <w:rsid w:val="004E397A"/>
    <w:rsid w:val="0050329F"/>
    <w:rsid w:val="0053454F"/>
    <w:rsid w:val="005533BD"/>
    <w:rsid w:val="00562115"/>
    <w:rsid w:val="005E2168"/>
    <w:rsid w:val="0061689A"/>
    <w:rsid w:val="0067030F"/>
    <w:rsid w:val="00692FCC"/>
    <w:rsid w:val="007105C7"/>
    <w:rsid w:val="0075600F"/>
    <w:rsid w:val="007617C4"/>
    <w:rsid w:val="00765165"/>
    <w:rsid w:val="007926BF"/>
    <w:rsid w:val="007C7AD8"/>
    <w:rsid w:val="007D7BFF"/>
    <w:rsid w:val="007F0B1C"/>
    <w:rsid w:val="00823A23"/>
    <w:rsid w:val="00825B33"/>
    <w:rsid w:val="00830E22"/>
    <w:rsid w:val="00871845"/>
    <w:rsid w:val="008B42E5"/>
    <w:rsid w:val="008C250D"/>
    <w:rsid w:val="008D52EF"/>
    <w:rsid w:val="008F7D6A"/>
    <w:rsid w:val="00971570"/>
    <w:rsid w:val="00997456"/>
    <w:rsid w:val="009B1820"/>
    <w:rsid w:val="009E76B3"/>
    <w:rsid w:val="00A041BD"/>
    <w:rsid w:val="00A906E7"/>
    <w:rsid w:val="00AC4A83"/>
    <w:rsid w:val="00AD5E9B"/>
    <w:rsid w:val="00B122F4"/>
    <w:rsid w:val="00B167C0"/>
    <w:rsid w:val="00B6547E"/>
    <w:rsid w:val="00BB7608"/>
    <w:rsid w:val="00BE5995"/>
    <w:rsid w:val="00C50901"/>
    <w:rsid w:val="00C73596"/>
    <w:rsid w:val="00C76966"/>
    <w:rsid w:val="00C97435"/>
    <w:rsid w:val="00CE7FF6"/>
    <w:rsid w:val="00D66ED9"/>
    <w:rsid w:val="00D85843"/>
    <w:rsid w:val="00D97D8C"/>
    <w:rsid w:val="00DA06BB"/>
    <w:rsid w:val="00E80760"/>
    <w:rsid w:val="00EC0C72"/>
    <w:rsid w:val="00EE1C05"/>
    <w:rsid w:val="00EF6A48"/>
    <w:rsid w:val="00F63E49"/>
    <w:rsid w:val="00F67333"/>
    <w:rsid w:val="00FE78AF"/>
    <w:rsid w:val="00FF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966"/>
    <w:pPr>
      <w:tabs>
        <w:tab w:val="center" w:pos="4252"/>
        <w:tab w:val="right" w:pos="8504"/>
      </w:tabs>
      <w:snapToGrid w:val="0"/>
    </w:pPr>
  </w:style>
  <w:style w:type="character" w:customStyle="1" w:styleId="a4">
    <w:name w:val="ヘッダー (文字)"/>
    <w:basedOn w:val="a0"/>
    <w:link w:val="a3"/>
    <w:uiPriority w:val="99"/>
    <w:rsid w:val="00C76966"/>
  </w:style>
  <w:style w:type="paragraph" w:styleId="a5">
    <w:name w:val="footer"/>
    <w:basedOn w:val="a"/>
    <w:link w:val="a6"/>
    <w:uiPriority w:val="99"/>
    <w:unhideWhenUsed/>
    <w:rsid w:val="00C76966"/>
    <w:pPr>
      <w:tabs>
        <w:tab w:val="center" w:pos="4252"/>
        <w:tab w:val="right" w:pos="8504"/>
      </w:tabs>
      <w:snapToGrid w:val="0"/>
    </w:pPr>
  </w:style>
  <w:style w:type="character" w:customStyle="1" w:styleId="a6">
    <w:name w:val="フッター (文字)"/>
    <w:basedOn w:val="a0"/>
    <w:link w:val="a5"/>
    <w:uiPriority w:val="99"/>
    <w:rsid w:val="00C76966"/>
  </w:style>
  <w:style w:type="paragraph" w:styleId="a7">
    <w:name w:val="Closing"/>
    <w:basedOn w:val="a"/>
    <w:link w:val="a8"/>
    <w:rsid w:val="00765165"/>
    <w:pPr>
      <w:jc w:val="right"/>
    </w:pPr>
    <w:rPr>
      <w:rFonts w:cs="Times New Roman"/>
      <w:sz w:val="21"/>
      <w:szCs w:val="24"/>
    </w:rPr>
  </w:style>
  <w:style w:type="character" w:customStyle="1" w:styleId="a8">
    <w:name w:val="結語 (文字)"/>
    <w:basedOn w:val="a0"/>
    <w:link w:val="a7"/>
    <w:rsid w:val="00765165"/>
    <w:rPr>
      <w:rFonts w:cs="Times New Roman"/>
      <w:sz w:val="21"/>
      <w:szCs w:val="24"/>
    </w:rPr>
  </w:style>
  <w:style w:type="paragraph" w:styleId="a9">
    <w:name w:val="Balloon Text"/>
    <w:basedOn w:val="a"/>
    <w:link w:val="aa"/>
    <w:uiPriority w:val="99"/>
    <w:semiHidden/>
    <w:unhideWhenUsed/>
    <w:rsid w:val="008B42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42E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966"/>
    <w:pPr>
      <w:tabs>
        <w:tab w:val="center" w:pos="4252"/>
        <w:tab w:val="right" w:pos="8504"/>
      </w:tabs>
      <w:snapToGrid w:val="0"/>
    </w:pPr>
  </w:style>
  <w:style w:type="character" w:customStyle="1" w:styleId="a4">
    <w:name w:val="ヘッダー (文字)"/>
    <w:basedOn w:val="a0"/>
    <w:link w:val="a3"/>
    <w:uiPriority w:val="99"/>
    <w:rsid w:val="00C76966"/>
  </w:style>
  <w:style w:type="paragraph" w:styleId="a5">
    <w:name w:val="footer"/>
    <w:basedOn w:val="a"/>
    <w:link w:val="a6"/>
    <w:uiPriority w:val="99"/>
    <w:unhideWhenUsed/>
    <w:rsid w:val="00C76966"/>
    <w:pPr>
      <w:tabs>
        <w:tab w:val="center" w:pos="4252"/>
        <w:tab w:val="right" w:pos="8504"/>
      </w:tabs>
      <w:snapToGrid w:val="0"/>
    </w:pPr>
  </w:style>
  <w:style w:type="character" w:customStyle="1" w:styleId="a6">
    <w:name w:val="フッター (文字)"/>
    <w:basedOn w:val="a0"/>
    <w:link w:val="a5"/>
    <w:uiPriority w:val="99"/>
    <w:rsid w:val="00C76966"/>
  </w:style>
  <w:style w:type="paragraph" w:styleId="a7">
    <w:name w:val="Closing"/>
    <w:basedOn w:val="a"/>
    <w:link w:val="a8"/>
    <w:rsid w:val="00765165"/>
    <w:pPr>
      <w:jc w:val="right"/>
    </w:pPr>
    <w:rPr>
      <w:rFonts w:cs="Times New Roman"/>
      <w:sz w:val="21"/>
      <w:szCs w:val="24"/>
    </w:rPr>
  </w:style>
  <w:style w:type="character" w:customStyle="1" w:styleId="a8">
    <w:name w:val="結語 (文字)"/>
    <w:basedOn w:val="a0"/>
    <w:link w:val="a7"/>
    <w:rsid w:val="00765165"/>
    <w:rPr>
      <w:rFonts w:cs="Times New Roman"/>
      <w:sz w:val="21"/>
      <w:szCs w:val="24"/>
    </w:rPr>
  </w:style>
  <w:style w:type="paragraph" w:styleId="a9">
    <w:name w:val="Balloon Text"/>
    <w:basedOn w:val="a"/>
    <w:link w:val="aa"/>
    <w:uiPriority w:val="99"/>
    <w:semiHidden/>
    <w:unhideWhenUsed/>
    <w:rsid w:val="008B42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42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博之</dc:creator>
  <cp:lastModifiedBy>yoshimitsu</cp:lastModifiedBy>
  <cp:revision>2</cp:revision>
  <cp:lastPrinted>2022-04-05T01:54:00Z</cp:lastPrinted>
  <dcterms:created xsi:type="dcterms:W3CDTF">2022-07-09T08:51:00Z</dcterms:created>
  <dcterms:modified xsi:type="dcterms:W3CDTF">2022-07-09T08:51:00Z</dcterms:modified>
</cp:coreProperties>
</file>