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397" w:rsidRPr="004F048E" w:rsidRDefault="00341397" w:rsidP="00456801">
      <w:pPr>
        <w:ind w:firstLineChars="300" w:firstLine="788"/>
        <w:rPr>
          <w:rFonts w:hAnsi="ＭＳ 明朝"/>
        </w:rPr>
      </w:pPr>
      <w:r w:rsidRPr="004F048E">
        <w:rPr>
          <w:rFonts w:hAnsi="ＭＳ 明朝" w:hint="eastAsia"/>
        </w:rPr>
        <w:t>坂東市結婚新生活支援補助金交付要綱</w:t>
      </w:r>
    </w:p>
    <w:p w:rsidR="00341397" w:rsidRPr="004F048E" w:rsidRDefault="00341397" w:rsidP="00341397">
      <w:pPr>
        <w:rPr>
          <w:rFonts w:hAnsi="ＭＳ 明朝"/>
        </w:rPr>
      </w:pPr>
    </w:p>
    <w:p w:rsidR="00682595" w:rsidRPr="004F048E" w:rsidRDefault="00682595" w:rsidP="00456801">
      <w:pPr>
        <w:ind w:firstLineChars="100" w:firstLine="263"/>
        <w:rPr>
          <w:rFonts w:hAnsi="ＭＳ 明朝"/>
        </w:rPr>
      </w:pPr>
      <w:r w:rsidRPr="004F048E">
        <w:rPr>
          <w:rFonts w:hAnsi="ＭＳ 明朝" w:hint="eastAsia"/>
        </w:rPr>
        <w:t>（趣旨）</w:t>
      </w:r>
    </w:p>
    <w:p w:rsidR="00682595" w:rsidRPr="004F048E" w:rsidRDefault="00682595" w:rsidP="00456801">
      <w:pPr>
        <w:ind w:left="263" w:hangingChars="100" w:hanging="263"/>
        <w:rPr>
          <w:rFonts w:hAnsi="ＭＳ 明朝"/>
        </w:rPr>
      </w:pPr>
      <w:r w:rsidRPr="004F048E">
        <w:rPr>
          <w:rFonts w:hAnsi="ＭＳ 明朝" w:hint="eastAsia"/>
        </w:rPr>
        <w:t>第１条　この告示は、婚姻に伴う新生活を経済的に支援することにより、結婚や子育てについての希望をかなえることができる環境をつくり、市における少子化対策の強化及び市への定住促進に資することを目的として、新規に婚姻した世帯に対して、住居費及び引越費用の一部を予算の範囲内において補助するものとし、坂東市補助金等交付規則（平成１７年坂東市規則第２５号）に定めるもののほか、必要な事項を定めるものとする。</w:t>
      </w:r>
    </w:p>
    <w:p w:rsidR="00682595" w:rsidRPr="004F048E" w:rsidRDefault="00682595" w:rsidP="00456801">
      <w:pPr>
        <w:ind w:firstLineChars="100" w:firstLine="263"/>
        <w:rPr>
          <w:rFonts w:hAnsi="ＭＳ 明朝"/>
        </w:rPr>
      </w:pPr>
      <w:r w:rsidRPr="004F048E">
        <w:rPr>
          <w:rFonts w:hAnsi="ＭＳ 明朝" w:hint="eastAsia"/>
        </w:rPr>
        <w:t>（定義）</w:t>
      </w:r>
      <w:bookmarkStart w:id="0" w:name="_GoBack"/>
      <w:bookmarkEnd w:id="0"/>
    </w:p>
    <w:p w:rsidR="00682595" w:rsidRPr="004F048E" w:rsidRDefault="00682595" w:rsidP="00456801">
      <w:pPr>
        <w:ind w:left="263" w:hangingChars="100" w:hanging="263"/>
        <w:rPr>
          <w:rFonts w:hAnsi="ＭＳ 明朝"/>
        </w:rPr>
      </w:pPr>
      <w:r w:rsidRPr="004F048E">
        <w:rPr>
          <w:rFonts w:hAnsi="ＭＳ 明朝" w:hint="eastAsia"/>
        </w:rPr>
        <w:t>第２条　この告示において、次の各号に掲げる用語の意義は、それぞれ当該各号に定めるところによる。</w:t>
      </w:r>
    </w:p>
    <w:p w:rsidR="00682595" w:rsidRPr="004F048E" w:rsidRDefault="00153576" w:rsidP="00456801">
      <w:pPr>
        <w:ind w:leftChars="100" w:left="788" w:hangingChars="200" w:hanging="525"/>
        <w:rPr>
          <w:rFonts w:hAnsi="ＭＳ 明朝"/>
        </w:rPr>
      </w:pPr>
      <w:r w:rsidRPr="004F048E">
        <w:rPr>
          <w:rFonts w:hAnsi="ＭＳ 明朝" w:hint="eastAsia"/>
        </w:rPr>
        <w:t>（１）新婚世帯　令和３年１月１日から令和４</w:t>
      </w:r>
      <w:r w:rsidR="00682595" w:rsidRPr="004F048E">
        <w:rPr>
          <w:rFonts w:hAnsi="ＭＳ 明朝" w:hint="eastAsia"/>
        </w:rPr>
        <w:t>年３月３１日までの間に婚姻届を提出し、受理された夫婦をいう。</w:t>
      </w:r>
    </w:p>
    <w:p w:rsidR="00682595" w:rsidRPr="004F048E" w:rsidRDefault="00682595" w:rsidP="00456801">
      <w:pPr>
        <w:ind w:leftChars="100" w:left="788" w:hangingChars="200" w:hanging="525"/>
        <w:rPr>
          <w:rFonts w:hAnsi="ＭＳ 明朝"/>
        </w:rPr>
      </w:pPr>
      <w:r w:rsidRPr="004F048E">
        <w:rPr>
          <w:rFonts w:hAnsi="ＭＳ 明朝" w:hint="eastAsia"/>
        </w:rPr>
        <w:t>（２）住居費　婚姻を機に市内に新たに物件を購入し、又は賃借する際に要した費用で、物件の購入費、賃料、敷金、礼金（保証金などこれに類する費用を含む。）、共益費</w:t>
      </w:r>
      <w:r w:rsidR="006A33FD" w:rsidRPr="004F048E">
        <w:rPr>
          <w:rFonts w:hAnsi="ＭＳ 明朝" w:hint="eastAsia"/>
        </w:rPr>
        <w:t>及び</w:t>
      </w:r>
      <w:r w:rsidRPr="004F048E">
        <w:rPr>
          <w:rFonts w:hAnsi="ＭＳ 明朝" w:hint="eastAsia"/>
        </w:rPr>
        <w:t>仲介手数料</w:t>
      </w:r>
      <w:r w:rsidR="00841E90" w:rsidRPr="004F048E">
        <w:rPr>
          <w:rFonts w:hAnsi="ＭＳ 明朝" w:hint="eastAsia"/>
        </w:rPr>
        <w:t>として</w:t>
      </w:r>
      <w:r w:rsidR="00096684" w:rsidRPr="004F048E">
        <w:rPr>
          <w:rFonts w:hAnsi="ＭＳ 明朝" w:hint="eastAsia"/>
        </w:rPr>
        <w:t>支払った</w:t>
      </w:r>
      <w:r w:rsidR="00841E90" w:rsidRPr="004F048E">
        <w:rPr>
          <w:rFonts w:hAnsi="ＭＳ 明朝" w:hint="eastAsia"/>
        </w:rPr>
        <w:t>費用をいう。</w:t>
      </w:r>
      <w:r w:rsidRPr="004F048E">
        <w:rPr>
          <w:rFonts w:hAnsi="ＭＳ 明朝" w:hint="eastAsia"/>
        </w:rPr>
        <w:t>ただし、</w:t>
      </w:r>
      <w:r w:rsidR="00706CA8" w:rsidRPr="004F048E">
        <w:rPr>
          <w:rFonts w:hAnsi="ＭＳ 明朝" w:hint="eastAsia"/>
        </w:rPr>
        <w:t>当該費用から、</w:t>
      </w:r>
      <w:r w:rsidRPr="004F048E">
        <w:rPr>
          <w:rFonts w:hAnsi="ＭＳ 明朝" w:hint="eastAsia"/>
        </w:rPr>
        <w:t>生活保護による住宅扶助その他の公的制度による家賃補助を受けている場合にあってはその全額</w:t>
      </w:r>
      <w:r w:rsidR="00706CA8" w:rsidRPr="004F048E">
        <w:rPr>
          <w:rFonts w:hAnsi="ＭＳ 明朝" w:hint="eastAsia"/>
        </w:rPr>
        <w:t>を</w:t>
      </w:r>
      <w:r w:rsidRPr="004F048E">
        <w:rPr>
          <w:rFonts w:hAnsi="ＭＳ 明朝" w:hint="eastAsia"/>
        </w:rPr>
        <w:t>、賃料について勤務先から住宅手当が支給されている場合にあっては</w:t>
      </w:r>
      <w:r w:rsidR="00706CA8" w:rsidRPr="004F048E">
        <w:rPr>
          <w:rFonts w:hAnsi="ＭＳ 明朝" w:hint="eastAsia"/>
        </w:rPr>
        <w:t>その</w:t>
      </w:r>
      <w:r w:rsidRPr="004F048E">
        <w:rPr>
          <w:rFonts w:hAnsi="ＭＳ 明朝" w:hint="eastAsia"/>
        </w:rPr>
        <w:t>住宅手当</w:t>
      </w:r>
      <w:r w:rsidR="00706CA8" w:rsidRPr="004F048E">
        <w:rPr>
          <w:rFonts w:hAnsi="ＭＳ 明朝" w:hint="eastAsia"/>
        </w:rPr>
        <w:t>の全額を、賃料について３か月を超える分を支払っている場合にあってはその超える分の額を減じた額を住居費とする。</w:t>
      </w:r>
    </w:p>
    <w:p w:rsidR="00682595" w:rsidRPr="004F048E" w:rsidRDefault="00682595">
      <w:pPr>
        <w:ind w:leftChars="100" w:left="788" w:hangingChars="200" w:hanging="525"/>
        <w:rPr>
          <w:rFonts w:hAnsi="ＭＳ 明朝"/>
        </w:rPr>
      </w:pPr>
      <w:r w:rsidRPr="004F048E">
        <w:rPr>
          <w:rFonts w:hAnsi="ＭＳ 明朝" w:hint="eastAsia"/>
        </w:rPr>
        <w:t>（３）引越費用　婚姻を機に市内に引っ越しする際に要した費用のうち、引越業者又は運送業者へ支払った費用をいう。</w:t>
      </w:r>
    </w:p>
    <w:p w:rsidR="00682595" w:rsidRPr="004F048E" w:rsidRDefault="00682595">
      <w:pPr>
        <w:ind w:firstLineChars="100" w:firstLine="263"/>
        <w:rPr>
          <w:rFonts w:hAnsi="ＭＳ 明朝"/>
        </w:rPr>
      </w:pPr>
      <w:r w:rsidRPr="004F048E">
        <w:rPr>
          <w:rFonts w:hAnsi="ＭＳ 明朝" w:hint="eastAsia"/>
        </w:rPr>
        <w:t>（補助対象世帯）</w:t>
      </w:r>
    </w:p>
    <w:p w:rsidR="00682595" w:rsidRPr="004F048E" w:rsidRDefault="00682595">
      <w:pPr>
        <w:ind w:left="263" w:hangingChars="100" w:hanging="263"/>
        <w:rPr>
          <w:rFonts w:hAnsi="ＭＳ 明朝"/>
        </w:rPr>
      </w:pPr>
      <w:r w:rsidRPr="004F048E">
        <w:rPr>
          <w:rFonts w:hAnsi="ＭＳ 明朝" w:hint="eastAsia"/>
        </w:rPr>
        <w:t>第３条　補助金の交付を受けることができる新婚世帯は、次の各号のいずれにも該当する世帯とする。</w:t>
      </w:r>
    </w:p>
    <w:p w:rsidR="00682595" w:rsidRPr="004F048E" w:rsidRDefault="00682595">
      <w:pPr>
        <w:ind w:leftChars="100" w:left="788" w:hangingChars="200" w:hanging="525"/>
        <w:rPr>
          <w:rFonts w:hAnsi="ＭＳ 明朝"/>
        </w:rPr>
      </w:pPr>
      <w:r w:rsidRPr="004F048E">
        <w:rPr>
          <w:rFonts w:hAnsi="ＭＳ 明朝" w:hint="eastAsia"/>
        </w:rPr>
        <w:t>（１）所得証明書をもとに、申請時に確認できる直近の夫婦の所得</w:t>
      </w:r>
      <w:r w:rsidR="00713849" w:rsidRPr="004F048E">
        <w:rPr>
          <w:rFonts w:hAnsi="ＭＳ 明朝" w:hint="eastAsia"/>
        </w:rPr>
        <w:t>の合計</w:t>
      </w:r>
      <w:r w:rsidRPr="004F048E">
        <w:rPr>
          <w:rFonts w:hAnsi="ＭＳ 明朝" w:hint="eastAsia"/>
        </w:rPr>
        <w:t>が</w:t>
      </w:r>
      <w:r w:rsidR="00153576" w:rsidRPr="004F048E">
        <w:rPr>
          <w:rFonts w:hAnsi="ＭＳ 明朝" w:hint="eastAsia"/>
        </w:rPr>
        <w:t>４００</w:t>
      </w:r>
      <w:r w:rsidRPr="004F048E">
        <w:rPr>
          <w:rFonts w:hAnsi="ＭＳ 明朝" w:hint="eastAsia"/>
        </w:rPr>
        <w:t>万円未満であること。ただし、次に掲げる場合にあっては、それぞれに記載する計算方法により算出した金額とする。</w:t>
      </w:r>
    </w:p>
    <w:p w:rsidR="00682595" w:rsidRPr="004F048E" w:rsidRDefault="00682595">
      <w:pPr>
        <w:ind w:leftChars="300" w:left="788"/>
        <w:rPr>
          <w:rFonts w:hAnsi="ＭＳ 明朝"/>
        </w:rPr>
      </w:pPr>
      <w:r w:rsidRPr="004F048E">
        <w:rPr>
          <w:rFonts w:hAnsi="ＭＳ 明朝" w:hint="eastAsia"/>
        </w:rPr>
        <w:lastRenderedPageBreak/>
        <w:t>ア　婚姻を機に夫婦の双方又は一方が離職し、又は転職した場合　最後に離職し、又は転職した月の翌月における夫婦の所得の合算に１２を乗じた金額</w:t>
      </w:r>
    </w:p>
    <w:p w:rsidR="00682595" w:rsidRPr="004F048E" w:rsidRDefault="00682595">
      <w:pPr>
        <w:ind w:firstLineChars="300" w:firstLine="788"/>
        <w:rPr>
          <w:rFonts w:hAnsi="ＭＳ 明朝"/>
        </w:rPr>
      </w:pPr>
      <w:r w:rsidRPr="004F048E">
        <w:rPr>
          <w:rFonts w:hAnsi="ＭＳ 明朝" w:hint="eastAsia"/>
        </w:rPr>
        <w:t>イ　貸与型奨学金（公的団体又は民間団体より、学生の修学や生活の</w:t>
      </w:r>
    </w:p>
    <w:p w:rsidR="00682595" w:rsidRPr="004F048E" w:rsidRDefault="00682595">
      <w:pPr>
        <w:ind w:leftChars="300" w:left="788"/>
        <w:rPr>
          <w:rFonts w:hAnsi="ＭＳ 明朝"/>
        </w:rPr>
      </w:pPr>
      <w:r w:rsidRPr="004F048E">
        <w:rPr>
          <w:rFonts w:hAnsi="ＭＳ 明朝" w:hint="eastAsia"/>
        </w:rPr>
        <w:t>ために貸与された資金をいう。）の返済を現に行っている場合　世帯の所得から貸与型奨学金の年間返済額を控除した金額</w:t>
      </w:r>
    </w:p>
    <w:p w:rsidR="00682595" w:rsidRPr="004F048E" w:rsidRDefault="00682595">
      <w:pPr>
        <w:ind w:leftChars="100" w:left="788" w:hangingChars="200" w:hanging="525"/>
        <w:rPr>
          <w:rFonts w:hAnsi="ＭＳ 明朝"/>
        </w:rPr>
      </w:pPr>
      <w:r w:rsidRPr="004F048E">
        <w:rPr>
          <w:rFonts w:hAnsi="ＭＳ 明朝" w:hint="eastAsia"/>
        </w:rPr>
        <w:t>（２）対象となる住居が市内にあり、かつ、当該住居地に住民登録を有し、居住していること。</w:t>
      </w:r>
    </w:p>
    <w:p w:rsidR="00682595" w:rsidRPr="004F048E" w:rsidRDefault="00153576">
      <w:pPr>
        <w:ind w:firstLineChars="100" w:firstLine="263"/>
        <w:rPr>
          <w:rFonts w:hAnsi="ＭＳ 明朝"/>
        </w:rPr>
      </w:pPr>
      <w:r w:rsidRPr="004F048E">
        <w:rPr>
          <w:rFonts w:hAnsi="ＭＳ 明朝" w:hint="eastAsia"/>
        </w:rPr>
        <w:t>（３）婚姻届日において、夫婦の年齢がいずれも満３９</w:t>
      </w:r>
      <w:r w:rsidR="00682595" w:rsidRPr="004F048E">
        <w:rPr>
          <w:rFonts w:hAnsi="ＭＳ 明朝" w:hint="eastAsia"/>
        </w:rPr>
        <w:t>歳以下であること。</w:t>
      </w:r>
    </w:p>
    <w:p w:rsidR="000220D7" w:rsidRPr="004F048E" w:rsidRDefault="000220D7">
      <w:pPr>
        <w:ind w:firstLineChars="100" w:firstLine="263"/>
        <w:rPr>
          <w:rFonts w:hAnsi="ＭＳ 明朝"/>
        </w:rPr>
      </w:pPr>
      <w:r w:rsidRPr="004F048E">
        <w:rPr>
          <w:rFonts w:hAnsi="ＭＳ 明朝" w:hint="eastAsia"/>
        </w:rPr>
        <w:t>（４）</w:t>
      </w:r>
      <w:r w:rsidR="00F76C8D" w:rsidRPr="004F048E">
        <w:rPr>
          <w:rFonts w:hAnsi="ＭＳ 明朝" w:hint="eastAsia"/>
        </w:rPr>
        <w:t>市内に定住する意思</w:t>
      </w:r>
      <w:r w:rsidR="003974B5" w:rsidRPr="004F048E">
        <w:rPr>
          <w:rFonts w:hAnsi="ＭＳ 明朝" w:hint="eastAsia"/>
        </w:rPr>
        <w:t>を有していること</w:t>
      </w:r>
      <w:r w:rsidR="00F76C8D" w:rsidRPr="004F048E">
        <w:rPr>
          <w:rFonts w:hAnsi="ＭＳ 明朝" w:hint="eastAsia"/>
        </w:rPr>
        <w:t>。</w:t>
      </w:r>
    </w:p>
    <w:p w:rsidR="00682595" w:rsidRPr="004F048E" w:rsidRDefault="00682595">
      <w:pPr>
        <w:ind w:firstLineChars="100" w:firstLine="263"/>
        <w:rPr>
          <w:rFonts w:hAnsi="ＭＳ 明朝"/>
        </w:rPr>
      </w:pPr>
      <w:r w:rsidRPr="004F048E">
        <w:rPr>
          <w:rFonts w:hAnsi="ＭＳ 明朝" w:hint="eastAsia"/>
        </w:rPr>
        <w:t>（</w:t>
      </w:r>
      <w:r w:rsidR="000220D7" w:rsidRPr="004F048E">
        <w:rPr>
          <w:rFonts w:hAnsi="ＭＳ 明朝" w:hint="eastAsia"/>
        </w:rPr>
        <w:t>５</w:t>
      </w:r>
      <w:r w:rsidRPr="004F048E">
        <w:rPr>
          <w:rFonts w:hAnsi="ＭＳ 明朝" w:hint="eastAsia"/>
        </w:rPr>
        <w:t>）市税等を滞納していないこと。</w:t>
      </w:r>
    </w:p>
    <w:p w:rsidR="00682595" w:rsidRPr="004F048E" w:rsidRDefault="00682595">
      <w:pPr>
        <w:ind w:firstLineChars="100" w:firstLine="263"/>
        <w:rPr>
          <w:rFonts w:hAnsi="ＭＳ 明朝"/>
        </w:rPr>
      </w:pPr>
      <w:r w:rsidRPr="004F048E">
        <w:rPr>
          <w:rFonts w:hAnsi="ＭＳ 明朝" w:hint="eastAsia"/>
        </w:rPr>
        <w:t>（</w:t>
      </w:r>
      <w:r w:rsidR="000220D7" w:rsidRPr="004F048E">
        <w:rPr>
          <w:rFonts w:hAnsi="ＭＳ 明朝" w:hint="eastAsia"/>
        </w:rPr>
        <w:t>６</w:t>
      </w:r>
      <w:r w:rsidRPr="004F048E">
        <w:rPr>
          <w:rFonts w:hAnsi="ＭＳ 明朝" w:hint="eastAsia"/>
        </w:rPr>
        <w:t>）他の公的制度による家賃補助等を受けていないこと。</w:t>
      </w:r>
    </w:p>
    <w:p w:rsidR="00682595" w:rsidRPr="004F048E" w:rsidRDefault="00682595">
      <w:pPr>
        <w:ind w:firstLineChars="100" w:firstLine="263"/>
        <w:rPr>
          <w:rFonts w:hAnsi="ＭＳ 明朝"/>
        </w:rPr>
      </w:pPr>
      <w:r w:rsidRPr="004F048E">
        <w:rPr>
          <w:rFonts w:hAnsi="ＭＳ 明朝" w:hint="eastAsia"/>
        </w:rPr>
        <w:t>（</w:t>
      </w:r>
      <w:r w:rsidR="000220D7" w:rsidRPr="004F048E">
        <w:rPr>
          <w:rFonts w:hAnsi="ＭＳ 明朝" w:hint="eastAsia"/>
        </w:rPr>
        <w:t>７</w:t>
      </w:r>
      <w:r w:rsidRPr="004F048E">
        <w:rPr>
          <w:rFonts w:hAnsi="ＭＳ 明朝" w:hint="eastAsia"/>
        </w:rPr>
        <w:t>）過去にこの制度に基づく補助を受けたことがないこと。</w:t>
      </w:r>
    </w:p>
    <w:p w:rsidR="00682595" w:rsidRPr="004F048E" w:rsidRDefault="00682595">
      <w:pPr>
        <w:ind w:firstLineChars="100" w:firstLine="263"/>
        <w:rPr>
          <w:rFonts w:hAnsi="ＭＳ 明朝"/>
        </w:rPr>
      </w:pPr>
      <w:r w:rsidRPr="004F048E">
        <w:rPr>
          <w:rFonts w:hAnsi="ＭＳ 明朝" w:hint="eastAsia"/>
        </w:rPr>
        <w:t>（補助金の額）</w:t>
      </w:r>
    </w:p>
    <w:p w:rsidR="00682595" w:rsidRPr="004F048E" w:rsidRDefault="00682595">
      <w:pPr>
        <w:ind w:left="263" w:hangingChars="100" w:hanging="263"/>
        <w:rPr>
          <w:rFonts w:hAnsi="ＭＳ 明朝"/>
        </w:rPr>
      </w:pPr>
      <w:r w:rsidRPr="004F048E">
        <w:rPr>
          <w:rFonts w:hAnsi="ＭＳ 明朝" w:hint="eastAsia"/>
        </w:rPr>
        <w:t>第４条　補助金の額は、住居費と引越費用を合わせた額とし、１世帯当たり３０万円を上限とする。</w:t>
      </w:r>
    </w:p>
    <w:p w:rsidR="00682595" w:rsidRPr="004F048E" w:rsidRDefault="00682595">
      <w:pPr>
        <w:ind w:left="263" w:hangingChars="100" w:hanging="263"/>
        <w:rPr>
          <w:rFonts w:hAnsi="ＭＳ 明朝"/>
        </w:rPr>
      </w:pPr>
      <w:r w:rsidRPr="004F048E">
        <w:rPr>
          <w:rFonts w:hAnsi="ＭＳ 明朝" w:hint="eastAsia"/>
        </w:rPr>
        <w:t>２　前項に規定する補助金の額に１，０００円未満の端数があるときは、これを切り捨てるものとする。</w:t>
      </w:r>
    </w:p>
    <w:p w:rsidR="003974B5" w:rsidRPr="004F048E" w:rsidRDefault="003974B5">
      <w:pPr>
        <w:ind w:left="263" w:hangingChars="100" w:hanging="263"/>
        <w:rPr>
          <w:rFonts w:hAnsi="ＭＳ 明朝"/>
        </w:rPr>
      </w:pPr>
      <w:r w:rsidRPr="004F048E">
        <w:rPr>
          <w:rFonts w:hAnsi="ＭＳ 明朝" w:hint="eastAsia"/>
        </w:rPr>
        <w:t xml:space="preserve">　（</w:t>
      </w:r>
      <w:r w:rsidR="005D14A3" w:rsidRPr="004F048E">
        <w:rPr>
          <w:rFonts w:hAnsi="ＭＳ 明朝" w:hint="eastAsia"/>
        </w:rPr>
        <w:t>補助対象期間）</w:t>
      </w:r>
    </w:p>
    <w:p w:rsidR="00682595" w:rsidRPr="004F048E" w:rsidRDefault="005D14A3">
      <w:pPr>
        <w:ind w:left="263" w:hangingChars="100" w:hanging="263"/>
        <w:rPr>
          <w:rFonts w:hAnsi="ＭＳ 明朝"/>
        </w:rPr>
      </w:pPr>
      <w:r w:rsidRPr="004F048E">
        <w:rPr>
          <w:rFonts w:hAnsi="ＭＳ 明朝" w:hint="eastAsia"/>
        </w:rPr>
        <w:t>第５条　補助金の対象となる住居費及び引越費用は、令和３年１月１日から令和４年３月３１日までの期間に発生したものとする。</w:t>
      </w:r>
    </w:p>
    <w:p w:rsidR="00682595" w:rsidRPr="004F048E" w:rsidRDefault="00682595">
      <w:pPr>
        <w:ind w:firstLineChars="100" w:firstLine="263"/>
        <w:rPr>
          <w:rFonts w:hAnsi="ＭＳ 明朝"/>
        </w:rPr>
      </w:pPr>
      <w:r w:rsidRPr="004F048E">
        <w:rPr>
          <w:rFonts w:hAnsi="ＭＳ 明朝" w:hint="eastAsia"/>
        </w:rPr>
        <w:t>（補助金の交付申請）</w:t>
      </w:r>
    </w:p>
    <w:p w:rsidR="00682595" w:rsidRPr="004F048E" w:rsidRDefault="00682595">
      <w:pPr>
        <w:ind w:left="263" w:hangingChars="100" w:hanging="263"/>
        <w:rPr>
          <w:rFonts w:hAnsi="ＭＳ 明朝"/>
        </w:rPr>
      </w:pPr>
      <w:r w:rsidRPr="004F048E">
        <w:rPr>
          <w:rFonts w:hAnsi="ＭＳ 明朝" w:hint="eastAsia"/>
        </w:rPr>
        <w:t>第</w:t>
      </w:r>
      <w:r w:rsidR="005D14A3" w:rsidRPr="004F048E">
        <w:rPr>
          <w:rFonts w:hAnsi="ＭＳ 明朝" w:hint="eastAsia"/>
        </w:rPr>
        <w:t>６</w:t>
      </w:r>
      <w:r w:rsidRPr="004F048E">
        <w:rPr>
          <w:rFonts w:hAnsi="ＭＳ 明朝" w:hint="eastAsia"/>
        </w:rPr>
        <w:t>条　補助金の交付を受けようとする者（以下「申請者」という。）は、結婚新生活支援補助金交付申請書（様式第１号。以下「申請書」という。）に、次に掲げる書類を添えて市長に提出しなければならない。</w:t>
      </w:r>
    </w:p>
    <w:p w:rsidR="00682595" w:rsidRPr="004F048E" w:rsidRDefault="00682595">
      <w:pPr>
        <w:ind w:firstLineChars="100" w:firstLine="263"/>
        <w:rPr>
          <w:rFonts w:hAnsi="ＭＳ 明朝"/>
        </w:rPr>
      </w:pPr>
      <w:r w:rsidRPr="004F048E">
        <w:rPr>
          <w:rFonts w:hAnsi="ＭＳ 明朝" w:hint="eastAsia"/>
        </w:rPr>
        <w:t>（１）戸籍謄本</w:t>
      </w:r>
    </w:p>
    <w:p w:rsidR="00682595" w:rsidRPr="004F048E" w:rsidRDefault="00682595">
      <w:pPr>
        <w:ind w:firstLineChars="100" w:firstLine="263"/>
        <w:rPr>
          <w:rFonts w:hAnsi="ＭＳ 明朝"/>
        </w:rPr>
      </w:pPr>
      <w:r w:rsidRPr="004F048E">
        <w:rPr>
          <w:rFonts w:hAnsi="ＭＳ 明朝" w:hint="eastAsia"/>
        </w:rPr>
        <w:t>（２）所得証明書</w:t>
      </w:r>
    </w:p>
    <w:p w:rsidR="00682595" w:rsidRPr="004F048E" w:rsidRDefault="00682595">
      <w:pPr>
        <w:ind w:firstLineChars="100" w:firstLine="263"/>
        <w:rPr>
          <w:rFonts w:hAnsi="ＭＳ 明朝"/>
        </w:rPr>
      </w:pPr>
      <w:r w:rsidRPr="004F048E">
        <w:rPr>
          <w:rFonts w:hAnsi="ＭＳ 明朝" w:hint="eastAsia"/>
        </w:rPr>
        <w:t>（３）貸与型奨学金の返還額が分かる書類</w:t>
      </w:r>
    </w:p>
    <w:p w:rsidR="00682595" w:rsidRPr="004F048E" w:rsidRDefault="00682595">
      <w:pPr>
        <w:ind w:leftChars="100" w:left="788" w:hangingChars="200" w:hanging="525"/>
        <w:rPr>
          <w:rFonts w:hAnsi="ＭＳ 明朝"/>
        </w:rPr>
      </w:pPr>
      <w:r w:rsidRPr="004F048E">
        <w:rPr>
          <w:rFonts w:hAnsi="ＭＳ 明朝" w:hint="eastAsia"/>
        </w:rPr>
        <w:t>（４）物件の売買契約書及びこれに係る領収書、受領書等支払を証明するものの写し（住居費における購入の場合）</w:t>
      </w:r>
    </w:p>
    <w:p w:rsidR="00682595" w:rsidRPr="004F048E" w:rsidRDefault="00682595">
      <w:pPr>
        <w:ind w:leftChars="100" w:left="788" w:hangingChars="200" w:hanging="525"/>
        <w:rPr>
          <w:rFonts w:hAnsi="ＭＳ 明朝"/>
        </w:rPr>
      </w:pPr>
      <w:r w:rsidRPr="004F048E">
        <w:rPr>
          <w:rFonts w:hAnsi="ＭＳ 明朝" w:hint="eastAsia"/>
        </w:rPr>
        <w:lastRenderedPageBreak/>
        <w:t>（５）物件の賃貸借契約書及びこれに係る領収書、受領書等支払を証明するものの写し（住居費における賃貸借の場合）</w:t>
      </w:r>
    </w:p>
    <w:p w:rsidR="00682595" w:rsidRPr="004F048E" w:rsidRDefault="00682595">
      <w:pPr>
        <w:ind w:leftChars="100" w:left="788" w:hangingChars="200" w:hanging="525"/>
        <w:rPr>
          <w:rFonts w:hAnsi="ＭＳ 明朝"/>
        </w:rPr>
      </w:pPr>
      <w:r w:rsidRPr="004F048E">
        <w:rPr>
          <w:rFonts w:hAnsi="ＭＳ 明朝" w:hint="eastAsia"/>
        </w:rPr>
        <w:t>（６）住宅手当支給証明書（様式第２号）（住居費における賃貸借の場合）</w:t>
      </w:r>
    </w:p>
    <w:p w:rsidR="00682595" w:rsidRPr="004F048E" w:rsidRDefault="00682595">
      <w:pPr>
        <w:ind w:firstLineChars="100" w:firstLine="263"/>
        <w:rPr>
          <w:rFonts w:hAnsi="ＭＳ 明朝"/>
        </w:rPr>
      </w:pPr>
      <w:r w:rsidRPr="004F048E">
        <w:rPr>
          <w:rFonts w:hAnsi="ＭＳ 明朝" w:hint="eastAsia"/>
        </w:rPr>
        <w:t>（７）引っ越しに係る領収書（引越費用）</w:t>
      </w:r>
    </w:p>
    <w:p w:rsidR="00682595" w:rsidRPr="004F048E" w:rsidRDefault="00682595">
      <w:pPr>
        <w:ind w:firstLineChars="100" w:firstLine="263"/>
        <w:rPr>
          <w:rFonts w:hAnsi="ＭＳ 明朝"/>
        </w:rPr>
      </w:pPr>
      <w:r w:rsidRPr="004F048E">
        <w:rPr>
          <w:rFonts w:hAnsi="ＭＳ 明朝" w:hint="eastAsia"/>
        </w:rPr>
        <w:t>（８）前各号に掲げるもののほか、市長が必要と認める書類</w:t>
      </w:r>
    </w:p>
    <w:p w:rsidR="00682595" w:rsidRPr="004F048E" w:rsidRDefault="00682595">
      <w:pPr>
        <w:ind w:left="263" w:hangingChars="100" w:hanging="263"/>
        <w:rPr>
          <w:rFonts w:hAnsi="ＭＳ 明朝"/>
        </w:rPr>
      </w:pPr>
      <w:r w:rsidRPr="004F048E">
        <w:rPr>
          <w:rFonts w:hAnsi="ＭＳ 明朝" w:hint="eastAsia"/>
        </w:rPr>
        <w:t>２　市長は、前項の規定による申請書の提出があった場合は、その内容を審査し、交付することが適当であると認めるときは、結婚新生活支援補助金交付決定通知書（様式第３号）により申請者に通知するものとする。</w:t>
      </w:r>
    </w:p>
    <w:p w:rsidR="00682595" w:rsidRPr="004F048E" w:rsidRDefault="00682595">
      <w:pPr>
        <w:ind w:firstLineChars="100" w:firstLine="263"/>
        <w:rPr>
          <w:rFonts w:hAnsi="ＭＳ 明朝"/>
        </w:rPr>
      </w:pPr>
      <w:r w:rsidRPr="004F048E">
        <w:rPr>
          <w:rFonts w:hAnsi="ＭＳ 明朝" w:hint="eastAsia"/>
        </w:rPr>
        <w:t>（申請事項の変更及び承認）</w:t>
      </w:r>
    </w:p>
    <w:p w:rsidR="00682595" w:rsidRPr="004F048E" w:rsidRDefault="00682595">
      <w:pPr>
        <w:ind w:left="263" w:hangingChars="100" w:hanging="263"/>
        <w:rPr>
          <w:rFonts w:hAnsi="ＭＳ 明朝"/>
        </w:rPr>
      </w:pPr>
      <w:r w:rsidRPr="004F048E">
        <w:rPr>
          <w:rFonts w:hAnsi="ＭＳ 明朝" w:hint="eastAsia"/>
        </w:rPr>
        <w:t>第</w:t>
      </w:r>
      <w:r w:rsidR="005D14A3" w:rsidRPr="004F048E">
        <w:rPr>
          <w:rFonts w:hAnsi="ＭＳ 明朝" w:hint="eastAsia"/>
        </w:rPr>
        <w:t>７</w:t>
      </w:r>
      <w:r w:rsidRPr="004F048E">
        <w:rPr>
          <w:rFonts w:hAnsi="ＭＳ 明朝" w:hint="eastAsia"/>
        </w:rPr>
        <w:t>条　前条第２項により交付の決定の通知を受けた者（以下「交付決定者」という。）は、その申請事項について変更が生じた場合は、速やかに結婚新生活支援補助金変更交付申請書（様式第４号）に、前条第１項各号に掲げる書類のうち、当該変更に係る書類を添えて市長に提出し、承認を受けなければならない。</w:t>
      </w:r>
    </w:p>
    <w:p w:rsidR="00682595" w:rsidRPr="004F048E" w:rsidRDefault="00682595">
      <w:pPr>
        <w:ind w:left="263" w:hangingChars="100" w:hanging="263"/>
        <w:rPr>
          <w:rFonts w:hAnsi="ＭＳ 明朝"/>
        </w:rPr>
      </w:pPr>
      <w:r w:rsidRPr="004F048E">
        <w:rPr>
          <w:rFonts w:hAnsi="ＭＳ 明朝" w:hint="eastAsia"/>
        </w:rPr>
        <w:t>２　市長は、前項の申請書の提出があった場合は、その内容を審査し、補助することが適当であると認めるときは、結婚新生活支援補助金変更交付決定通知書（様式第５号）により交付決定者に通知するものとする。</w:t>
      </w:r>
    </w:p>
    <w:p w:rsidR="00682595" w:rsidRPr="004F048E" w:rsidRDefault="00682595">
      <w:pPr>
        <w:ind w:firstLineChars="100" w:firstLine="263"/>
        <w:rPr>
          <w:rFonts w:hAnsi="ＭＳ 明朝"/>
        </w:rPr>
      </w:pPr>
      <w:r w:rsidRPr="004F048E">
        <w:rPr>
          <w:rFonts w:hAnsi="ＭＳ 明朝" w:hint="eastAsia"/>
        </w:rPr>
        <w:t>（補助金の請求及び交付）</w:t>
      </w:r>
    </w:p>
    <w:p w:rsidR="00682595" w:rsidRPr="004F048E" w:rsidRDefault="00682595">
      <w:pPr>
        <w:ind w:left="263" w:hangingChars="100" w:hanging="263"/>
        <w:rPr>
          <w:rFonts w:hAnsi="ＭＳ 明朝"/>
        </w:rPr>
      </w:pPr>
      <w:r w:rsidRPr="004F048E">
        <w:rPr>
          <w:rFonts w:hAnsi="ＭＳ 明朝" w:hint="eastAsia"/>
        </w:rPr>
        <w:t>第</w:t>
      </w:r>
      <w:r w:rsidR="005D14A3" w:rsidRPr="004F048E">
        <w:rPr>
          <w:rFonts w:hAnsi="ＭＳ 明朝" w:hint="eastAsia"/>
        </w:rPr>
        <w:t>８</w:t>
      </w:r>
      <w:r w:rsidRPr="004F048E">
        <w:rPr>
          <w:rFonts w:hAnsi="ＭＳ 明朝" w:hint="eastAsia"/>
        </w:rPr>
        <w:t>条　交付決定者は、第</w:t>
      </w:r>
      <w:r w:rsidR="00713849" w:rsidRPr="004F048E">
        <w:rPr>
          <w:rFonts w:hAnsi="ＭＳ 明朝" w:hint="eastAsia"/>
        </w:rPr>
        <w:t>６</w:t>
      </w:r>
      <w:r w:rsidRPr="004F048E">
        <w:rPr>
          <w:rFonts w:hAnsi="ＭＳ 明朝" w:hint="eastAsia"/>
        </w:rPr>
        <w:t>条第２項に規定する決定通知又は前条第２項に規定する変更決定通知を受けた場合は、速やかに結婚新生活支援補助金交付請求書（様式第６号）を市長に提出しなければならない。</w:t>
      </w:r>
    </w:p>
    <w:p w:rsidR="00682595" w:rsidRPr="004F048E" w:rsidRDefault="00682595">
      <w:pPr>
        <w:ind w:left="263" w:hangingChars="100" w:hanging="263"/>
        <w:rPr>
          <w:rFonts w:hAnsi="ＭＳ 明朝"/>
        </w:rPr>
      </w:pPr>
      <w:r w:rsidRPr="004F048E">
        <w:rPr>
          <w:rFonts w:hAnsi="ＭＳ 明朝" w:hint="eastAsia"/>
        </w:rPr>
        <w:t>２　市長は、前項の交付決定者からの請求書の提出があったときは、補助金を交付するものとする。</w:t>
      </w:r>
    </w:p>
    <w:p w:rsidR="00682595" w:rsidRPr="004F048E" w:rsidRDefault="00682595">
      <w:pPr>
        <w:ind w:firstLineChars="100" w:firstLine="263"/>
        <w:rPr>
          <w:rFonts w:hAnsi="ＭＳ 明朝"/>
        </w:rPr>
      </w:pPr>
      <w:r w:rsidRPr="004F048E">
        <w:rPr>
          <w:rFonts w:hAnsi="ＭＳ 明朝" w:hint="eastAsia"/>
        </w:rPr>
        <w:t>（交付決定の取消し）</w:t>
      </w:r>
    </w:p>
    <w:p w:rsidR="00682595" w:rsidRPr="004F048E" w:rsidRDefault="00682595">
      <w:pPr>
        <w:ind w:left="263" w:hangingChars="100" w:hanging="263"/>
        <w:rPr>
          <w:rFonts w:hAnsi="ＭＳ 明朝"/>
        </w:rPr>
      </w:pPr>
      <w:r w:rsidRPr="004F048E">
        <w:rPr>
          <w:rFonts w:hAnsi="ＭＳ 明朝" w:hint="eastAsia"/>
        </w:rPr>
        <w:t>第</w:t>
      </w:r>
      <w:r w:rsidR="00C51D28" w:rsidRPr="004F048E">
        <w:rPr>
          <w:rFonts w:hAnsi="ＭＳ 明朝" w:hint="eastAsia"/>
        </w:rPr>
        <w:t>９</w:t>
      </w:r>
      <w:r w:rsidRPr="004F048E">
        <w:rPr>
          <w:rFonts w:hAnsi="ＭＳ 明朝" w:hint="eastAsia"/>
        </w:rPr>
        <w:t>条　市長は、交付決定者が次のいずれかに該当するときは、補助金の交付決定の全部又は一部を取り消すことができる。</w:t>
      </w:r>
    </w:p>
    <w:p w:rsidR="00682595" w:rsidRPr="004F048E" w:rsidRDefault="00682595">
      <w:pPr>
        <w:ind w:firstLineChars="100" w:firstLine="263"/>
        <w:rPr>
          <w:rFonts w:hAnsi="ＭＳ 明朝"/>
        </w:rPr>
      </w:pPr>
      <w:r w:rsidRPr="004F048E">
        <w:rPr>
          <w:rFonts w:hAnsi="ＭＳ 明朝" w:hint="eastAsia"/>
        </w:rPr>
        <w:t>（１）虚偽その他不正な手段により補助金の交付決定を受けたとき。</w:t>
      </w:r>
    </w:p>
    <w:p w:rsidR="00682595" w:rsidRPr="004F048E" w:rsidRDefault="00682595">
      <w:pPr>
        <w:ind w:firstLineChars="100" w:firstLine="263"/>
        <w:rPr>
          <w:rFonts w:hAnsi="ＭＳ 明朝"/>
        </w:rPr>
      </w:pPr>
      <w:r w:rsidRPr="004F048E">
        <w:rPr>
          <w:rFonts w:hAnsi="ＭＳ 明朝" w:hint="eastAsia"/>
        </w:rPr>
        <w:t>（２）補助金の交付決定に付した条件に違反する行為があったとき。</w:t>
      </w:r>
    </w:p>
    <w:p w:rsidR="00682595" w:rsidRPr="004F048E" w:rsidRDefault="00682595">
      <w:pPr>
        <w:ind w:firstLineChars="100" w:firstLine="263"/>
        <w:rPr>
          <w:rFonts w:hAnsi="ＭＳ 明朝"/>
        </w:rPr>
      </w:pPr>
      <w:r w:rsidRPr="004F048E">
        <w:rPr>
          <w:rFonts w:hAnsi="ＭＳ 明朝" w:hint="eastAsia"/>
        </w:rPr>
        <w:t>（３）この告示に違反する行為があったとき。</w:t>
      </w:r>
    </w:p>
    <w:p w:rsidR="00682595" w:rsidRPr="004F048E" w:rsidRDefault="00682595">
      <w:pPr>
        <w:ind w:firstLineChars="100" w:firstLine="263"/>
        <w:rPr>
          <w:rFonts w:hAnsi="ＭＳ 明朝"/>
        </w:rPr>
      </w:pPr>
      <w:r w:rsidRPr="004F048E">
        <w:rPr>
          <w:rFonts w:hAnsi="ＭＳ 明朝" w:hint="eastAsia"/>
        </w:rPr>
        <w:t>（補助金の返還）</w:t>
      </w:r>
    </w:p>
    <w:p w:rsidR="00682595" w:rsidRPr="004F048E" w:rsidRDefault="00682595">
      <w:pPr>
        <w:ind w:left="263" w:hangingChars="100" w:hanging="263"/>
        <w:rPr>
          <w:rFonts w:hAnsi="ＭＳ 明朝"/>
        </w:rPr>
      </w:pPr>
      <w:r w:rsidRPr="004F048E">
        <w:rPr>
          <w:rFonts w:hAnsi="ＭＳ 明朝" w:hint="eastAsia"/>
        </w:rPr>
        <w:lastRenderedPageBreak/>
        <w:t>第</w:t>
      </w:r>
      <w:r w:rsidR="00C51D28" w:rsidRPr="004F048E">
        <w:rPr>
          <w:rFonts w:hAnsi="ＭＳ 明朝" w:hint="eastAsia"/>
        </w:rPr>
        <w:t>１０</w:t>
      </w:r>
      <w:r w:rsidRPr="004F048E">
        <w:rPr>
          <w:rFonts w:hAnsi="ＭＳ 明朝" w:hint="eastAsia"/>
        </w:rPr>
        <w:t>条　交付決定者は、市長が補助金の交付決定を取り消した場合において、補助金が既に交付されているときは、速やかに当該補助金を返還しなければならない。</w:t>
      </w:r>
    </w:p>
    <w:p w:rsidR="00682595" w:rsidRPr="004F048E" w:rsidRDefault="00682595">
      <w:pPr>
        <w:ind w:firstLineChars="100" w:firstLine="263"/>
        <w:rPr>
          <w:rFonts w:hAnsi="ＭＳ 明朝"/>
        </w:rPr>
      </w:pPr>
      <w:r w:rsidRPr="004F048E">
        <w:rPr>
          <w:rFonts w:hAnsi="ＭＳ 明朝" w:hint="eastAsia"/>
        </w:rPr>
        <w:t>（報告等）</w:t>
      </w:r>
    </w:p>
    <w:p w:rsidR="00682595" w:rsidRPr="004F048E" w:rsidRDefault="00682595">
      <w:pPr>
        <w:ind w:left="263" w:hangingChars="100" w:hanging="263"/>
        <w:rPr>
          <w:rFonts w:hAnsi="ＭＳ 明朝"/>
        </w:rPr>
      </w:pPr>
      <w:r w:rsidRPr="004F048E">
        <w:rPr>
          <w:rFonts w:hAnsi="ＭＳ 明朝" w:hint="eastAsia"/>
        </w:rPr>
        <w:t>第</w:t>
      </w:r>
      <w:r w:rsidR="00C51D28" w:rsidRPr="004F048E">
        <w:rPr>
          <w:rFonts w:hAnsi="ＭＳ 明朝" w:hint="eastAsia"/>
        </w:rPr>
        <w:t>１１</w:t>
      </w:r>
      <w:r w:rsidRPr="004F048E">
        <w:rPr>
          <w:rFonts w:hAnsi="ＭＳ 明朝" w:hint="eastAsia"/>
        </w:rPr>
        <w:t>条　市長は、補助金の交付前又は交付後にかかわらず、必要があると認めたときは、交付決定者に対して、報告又は書類の提出（以下「報告等」という。）を求めることができる。</w:t>
      </w:r>
    </w:p>
    <w:p w:rsidR="00682595" w:rsidRPr="004F048E" w:rsidRDefault="00682595">
      <w:pPr>
        <w:ind w:left="263" w:hangingChars="100" w:hanging="263"/>
        <w:rPr>
          <w:rFonts w:hAnsi="ＭＳ 明朝"/>
        </w:rPr>
      </w:pPr>
      <w:r w:rsidRPr="004F048E">
        <w:rPr>
          <w:rFonts w:hAnsi="ＭＳ 明朝" w:hint="eastAsia"/>
        </w:rPr>
        <w:t>２　交付決定者は、前項の報告等を求められたときは、速やかに応じなければならない。</w:t>
      </w:r>
    </w:p>
    <w:p w:rsidR="00682595" w:rsidRPr="004F048E" w:rsidRDefault="00682595">
      <w:pPr>
        <w:ind w:firstLineChars="100" w:firstLine="263"/>
        <w:rPr>
          <w:rFonts w:hAnsi="ＭＳ 明朝"/>
        </w:rPr>
      </w:pPr>
      <w:r w:rsidRPr="004F048E">
        <w:rPr>
          <w:rFonts w:hAnsi="ＭＳ 明朝" w:hint="eastAsia"/>
        </w:rPr>
        <w:t>（その他）</w:t>
      </w:r>
    </w:p>
    <w:p w:rsidR="00682595" w:rsidRPr="004F048E" w:rsidRDefault="00682595">
      <w:pPr>
        <w:ind w:left="263" w:hangingChars="100" w:hanging="263"/>
        <w:rPr>
          <w:rFonts w:hAnsi="ＭＳ 明朝"/>
        </w:rPr>
      </w:pPr>
      <w:r w:rsidRPr="004F048E">
        <w:rPr>
          <w:rFonts w:hAnsi="ＭＳ 明朝" w:hint="eastAsia"/>
        </w:rPr>
        <w:t>第</w:t>
      </w:r>
      <w:r w:rsidR="00C51D28" w:rsidRPr="004F048E">
        <w:rPr>
          <w:rFonts w:hAnsi="ＭＳ 明朝" w:hint="eastAsia"/>
        </w:rPr>
        <w:t>１２</w:t>
      </w:r>
      <w:r w:rsidRPr="004F048E">
        <w:rPr>
          <w:rFonts w:hAnsi="ＭＳ 明朝" w:hint="eastAsia"/>
        </w:rPr>
        <w:t>条　この告示に定めるもののほか、必要な事項は市長が別に定める。</w:t>
      </w:r>
    </w:p>
    <w:p w:rsidR="00682595" w:rsidRPr="004F048E" w:rsidRDefault="00682595">
      <w:pPr>
        <w:ind w:firstLineChars="300" w:firstLine="788"/>
        <w:rPr>
          <w:rFonts w:hAnsi="ＭＳ 明朝"/>
        </w:rPr>
      </w:pPr>
      <w:r w:rsidRPr="004F048E">
        <w:rPr>
          <w:rFonts w:hAnsi="ＭＳ 明朝" w:hint="eastAsia"/>
        </w:rPr>
        <w:t>附　則</w:t>
      </w:r>
    </w:p>
    <w:p w:rsidR="00682595" w:rsidRPr="004F048E" w:rsidRDefault="00682595" w:rsidP="00682595">
      <w:pPr>
        <w:rPr>
          <w:rFonts w:hAnsi="ＭＳ 明朝"/>
        </w:rPr>
      </w:pPr>
      <w:r w:rsidRPr="004F048E">
        <w:rPr>
          <w:rFonts w:hAnsi="ＭＳ 明朝" w:hint="eastAsia"/>
        </w:rPr>
        <w:t>１　この告示は、</w:t>
      </w:r>
      <w:r w:rsidR="008A7884" w:rsidRPr="004F048E">
        <w:rPr>
          <w:rFonts w:hAnsi="ＭＳ 明朝" w:hint="eastAsia"/>
        </w:rPr>
        <w:t>令和３年４月</w:t>
      </w:r>
      <w:r w:rsidR="008C6380">
        <w:rPr>
          <w:rFonts w:hAnsi="ＭＳ 明朝" w:hint="eastAsia"/>
        </w:rPr>
        <w:t>１</w:t>
      </w:r>
      <w:r w:rsidRPr="004F048E">
        <w:rPr>
          <w:rFonts w:hAnsi="ＭＳ 明朝" w:hint="eastAsia"/>
        </w:rPr>
        <w:t>日から施行する。</w:t>
      </w:r>
    </w:p>
    <w:p w:rsidR="00682595" w:rsidRPr="00FC4128" w:rsidRDefault="008A7884" w:rsidP="00682595">
      <w:pPr>
        <w:rPr>
          <w:rFonts w:hAnsi="ＭＳ 明朝"/>
        </w:rPr>
      </w:pPr>
      <w:r w:rsidRPr="004F048E">
        <w:rPr>
          <w:rFonts w:hAnsi="ＭＳ 明朝" w:hint="eastAsia"/>
        </w:rPr>
        <w:t>２　この告示は、令和４</w:t>
      </w:r>
      <w:r w:rsidR="00682595" w:rsidRPr="004F048E">
        <w:rPr>
          <w:rFonts w:hAnsi="ＭＳ 明朝" w:hint="eastAsia"/>
        </w:rPr>
        <w:t>年３月３１日限り、その効力を失う。</w:t>
      </w:r>
    </w:p>
    <w:p w:rsidR="00682595" w:rsidRPr="00FC4128" w:rsidRDefault="00682595" w:rsidP="00456801">
      <w:pPr>
        <w:ind w:left="785" w:hangingChars="299" w:hanging="785"/>
        <w:rPr>
          <w:rFonts w:hAnsi="ＭＳ 明朝" w:cs="ＭＳ Ｐゴシック"/>
          <w:szCs w:val="24"/>
        </w:rPr>
      </w:pPr>
    </w:p>
    <w:p w:rsidR="006B51A5" w:rsidRPr="00682595" w:rsidRDefault="006B51A5" w:rsidP="00682595">
      <w:pPr>
        <w:rPr>
          <w:rFonts w:hAnsi="ＭＳ 明朝"/>
        </w:rPr>
      </w:pPr>
    </w:p>
    <w:sectPr w:rsidR="006B51A5" w:rsidRPr="00682595" w:rsidSect="008E129F">
      <w:headerReference w:type="default" r:id="rId8"/>
      <w:pgSz w:w="11906" w:h="16838" w:code="9"/>
      <w:pgMar w:top="1701" w:right="1418" w:bottom="1418" w:left="1418" w:header="851" w:footer="992" w:gutter="0"/>
      <w:cols w:space="425"/>
      <w:docGrid w:type="linesAndChars" w:linePitch="457"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58B" w:rsidRDefault="00FE758B" w:rsidP="00BC3194">
      <w:r>
        <w:separator/>
      </w:r>
    </w:p>
  </w:endnote>
  <w:endnote w:type="continuationSeparator" w:id="0">
    <w:p w:rsidR="00FE758B" w:rsidRDefault="00FE758B" w:rsidP="00BC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58B" w:rsidRDefault="00FE758B" w:rsidP="00BC3194">
      <w:r>
        <w:separator/>
      </w:r>
    </w:p>
  </w:footnote>
  <w:footnote w:type="continuationSeparator" w:id="0">
    <w:p w:rsidR="00FE758B" w:rsidRDefault="00FE758B" w:rsidP="00BC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01" w:rsidRDefault="00456801" w:rsidP="0002415C">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D3532"/>
    <w:multiLevelType w:val="hybridMultilevel"/>
    <w:tmpl w:val="ECEEE5F4"/>
    <w:lvl w:ilvl="0" w:tplc="7CE6FF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57"/>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EF"/>
    <w:rsid w:val="00007677"/>
    <w:rsid w:val="00020540"/>
    <w:rsid w:val="000220D7"/>
    <w:rsid w:val="0002415C"/>
    <w:rsid w:val="000279F8"/>
    <w:rsid w:val="00027EC5"/>
    <w:rsid w:val="00034A32"/>
    <w:rsid w:val="00042EFE"/>
    <w:rsid w:val="000504D2"/>
    <w:rsid w:val="0005608E"/>
    <w:rsid w:val="000670D4"/>
    <w:rsid w:val="00086457"/>
    <w:rsid w:val="00096684"/>
    <w:rsid w:val="000A223C"/>
    <w:rsid w:val="000A2EE4"/>
    <w:rsid w:val="000A5466"/>
    <w:rsid w:val="000D342C"/>
    <w:rsid w:val="000D35DF"/>
    <w:rsid w:val="000D6354"/>
    <w:rsid w:val="000E492A"/>
    <w:rsid w:val="000E6112"/>
    <w:rsid w:val="001363C7"/>
    <w:rsid w:val="00150D62"/>
    <w:rsid w:val="00153576"/>
    <w:rsid w:val="00162AE5"/>
    <w:rsid w:val="001737B6"/>
    <w:rsid w:val="0017751A"/>
    <w:rsid w:val="001856C9"/>
    <w:rsid w:val="001A6591"/>
    <w:rsid w:val="001B53E6"/>
    <w:rsid w:val="001B6156"/>
    <w:rsid w:val="001C1EFD"/>
    <w:rsid w:val="00205AA6"/>
    <w:rsid w:val="002117F4"/>
    <w:rsid w:val="00212468"/>
    <w:rsid w:val="00213A3E"/>
    <w:rsid w:val="00221726"/>
    <w:rsid w:val="0023571A"/>
    <w:rsid w:val="0025413A"/>
    <w:rsid w:val="00283B63"/>
    <w:rsid w:val="002A5E8B"/>
    <w:rsid w:val="002D2FAF"/>
    <w:rsid w:val="002D739D"/>
    <w:rsid w:val="002E1C1C"/>
    <w:rsid w:val="002F4C70"/>
    <w:rsid w:val="0030280A"/>
    <w:rsid w:val="00307D3B"/>
    <w:rsid w:val="003129C5"/>
    <w:rsid w:val="00315438"/>
    <w:rsid w:val="00323BC4"/>
    <w:rsid w:val="00323BDC"/>
    <w:rsid w:val="00326FCB"/>
    <w:rsid w:val="00341397"/>
    <w:rsid w:val="00362B29"/>
    <w:rsid w:val="003974B5"/>
    <w:rsid w:val="003B659A"/>
    <w:rsid w:val="003D3A0B"/>
    <w:rsid w:val="003E0364"/>
    <w:rsid w:val="0041050D"/>
    <w:rsid w:val="004146DD"/>
    <w:rsid w:val="00430764"/>
    <w:rsid w:val="00432713"/>
    <w:rsid w:val="004361B2"/>
    <w:rsid w:val="00452F67"/>
    <w:rsid w:val="00454C43"/>
    <w:rsid w:val="00455C85"/>
    <w:rsid w:val="00456801"/>
    <w:rsid w:val="00492B6D"/>
    <w:rsid w:val="004C4215"/>
    <w:rsid w:val="004C4A38"/>
    <w:rsid w:val="004E55E2"/>
    <w:rsid w:val="004F048E"/>
    <w:rsid w:val="00500450"/>
    <w:rsid w:val="00502D09"/>
    <w:rsid w:val="0050454F"/>
    <w:rsid w:val="00520FCA"/>
    <w:rsid w:val="00522FBC"/>
    <w:rsid w:val="0054075F"/>
    <w:rsid w:val="005452D8"/>
    <w:rsid w:val="00561912"/>
    <w:rsid w:val="005673DD"/>
    <w:rsid w:val="0057415A"/>
    <w:rsid w:val="00592159"/>
    <w:rsid w:val="005B337C"/>
    <w:rsid w:val="005B4BEF"/>
    <w:rsid w:val="005C77A2"/>
    <w:rsid w:val="005D14A3"/>
    <w:rsid w:val="005D1B29"/>
    <w:rsid w:val="005E1573"/>
    <w:rsid w:val="005F719B"/>
    <w:rsid w:val="0060220F"/>
    <w:rsid w:val="00611E64"/>
    <w:rsid w:val="006124C8"/>
    <w:rsid w:val="006316CB"/>
    <w:rsid w:val="00654BEA"/>
    <w:rsid w:val="00661C23"/>
    <w:rsid w:val="0067120F"/>
    <w:rsid w:val="00676A9A"/>
    <w:rsid w:val="006771FA"/>
    <w:rsid w:val="00682595"/>
    <w:rsid w:val="0068701F"/>
    <w:rsid w:val="00691908"/>
    <w:rsid w:val="00693849"/>
    <w:rsid w:val="006A33FD"/>
    <w:rsid w:val="006A62D8"/>
    <w:rsid w:val="006B118F"/>
    <w:rsid w:val="006B2A94"/>
    <w:rsid w:val="006B51A5"/>
    <w:rsid w:val="006C5856"/>
    <w:rsid w:val="006C69DE"/>
    <w:rsid w:val="006E087C"/>
    <w:rsid w:val="006E2480"/>
    <w:rsid w:val="00706CA8"/>
    <w:rsid w:val="00713849"/>
    <w:rsid w:val="0071521A"/>
    <w:rsid w:val="00716762"/>
    <w:rsid w:val="00723045"/>
    <w:rsid w:val="00732144"/>
    <w:rsid w:val="00762EF8"/>
    <w:rsid w:val="00775E28"/>
    <w:rsid w:val="00793FE0"/>
    <w:rsid w:val="007A4A57"/>
    <w:rsid w:val="007A5664"/>
    <w:rsid w:val="007A6FE2"/>
    <w:rsid w:val="007B0B21"/>
    <w:rsid w:val="007B0FC1"/>
    <w:rsid w:val="007D0DCA"/>
    <w:rsid w:val="007D59E2"/>
    <w:rsid w:val="007E63B2"/>
    <w:rsid w:val="007E7395"/>
    <w:rsid w:val="007F1C15"/>
    <w:rsid w:val="00830680"/>
    <w:rsid w:val="00841E90"/>
    <w:rsid w:val="00860870"/>
    <w:rsid w:val="00885F2D"/>
    <w:rsid w:val="008A61D6"/>
    <w:rsid w:val="008A7884"/>
    <w:rsid w:val="008B3E8E"/>
    <w:rsid w:val="008B7580"/>
    <w:rsid w:val="008C6380"/>
    <w:rsid w:val="008C64DD"/>
    <w:rsid w:val="008E129F"/>
    <w:rsid w:val="008F1F9E"/>
    <w:rsid w:val="008F3337"/>
    <w:rsid w:val="00907EF5"/>
    <w:rsid w:val="00920B11"/>
    <w:rsid w:val="00931CD9"/>
    <w:rsid w:val="00933842"/>
    <w:rsid w:val="009359FB"/>
    <w:rsid w:val="0094321C"/>
    <w:rsid w:val="00944E8F"/>
    <w:rsid w:val="00946F31"/>
    <w:rsid w:val="009504AE"/>
    <w:rsid w:val="00961CD4"/>
    <w:rsid w:val="00970E2B"/>
    <w:rsid w:val="0099108B"/>
    <w:rsid w:val="00991B2C"/>
    <w:rsid w:val="00995A6C"/>
    <w:rsid w:val="009A3005"/>
    <w:rsid w:val="009B0294"/>
    <w:rsid w:val="009D14E8"/>
    <w:rsid w:val="009D5E71"/>
    <w:rsid w:val="00A04CB3"/>
    <w:rsid w:val="00A117BD"/>
    <w:rsid w:val="00A11A33"/>
    <w:rsid w:val="00A15A3E"/>
    <w:rsid w:val="00A17BDC"/>
    <w:rsid w:val="00A24326"/>
    <w:rsid w:val="00A2450C"/>
    <w:rsid w:val="00A40957"/>
    <w:rsid w:val="00A42035"/>
    <w:rsid w:val="00A64306"/>
    <w:rsid w:val="00A66BB0"/>
    <w:rsid w:val="00A820A8"/>
    <w:rsid w:val="00A92FC3"/>
    <w:rsid w:val="00AA7BA4"/>
    <w:rsid w:val="00AB52E7"/>
    <w:rsid w:val="00AB542E"/>
    <w:rsid w:val="00AC422C"/>
    <w:rsid w:val="00AD10BD"/>
    <w:rsid w:val="00AF6F1E"/>
    <w:rsid w:val="00B03629"/>
    <w:rsid w:val="00B429AD"/>
    <w:rsid w:val="00B50DD6"/>
    <w:rsid w:val="00B62969"/>
    <w:rsid w:val="00B9171B"/>
    <w:rsid w:val="00BA2F9E"/>
    <w:rsid w:val="00BA7BE2"/>
    <w:rsid w:val="00BB37D2"/>
    <w:rsid w:val="00BC3194"/>
    <w:rsid w:val="00BD27DC"/>
    <w:rsid w:val="00C036D7"/>
    <w:rsid w:val="00C30AAC"/>
    <w:rsid w:val="00C37390"/>
    <w:rsid w:val="00C4765B"/>
    <w:rsid w:val="00C51D28"/>
    <w:rsid w:val="00C524BC"/>
    <w:rsid w:val="00C63DA7"/>
    <w:rsid w:val="00C65991"/>
    <w:rsid w:val="00C6628B"/>
    <w:rsid w:val="00C702EC"/>
    <w:rsid w:val="00C73553"/>
    <w:rsid w:val="00C917DE"/>
    <w:rsid w:val="00C92321"/>
    <w:rsid w:val="00C92E07"/>
    <w:rsid w:val="00CB0CCB"/>
    <w:rsid w:val="00CC7978"/>
    <w:rsid w:val="00CD017C"/>
    <w:rsid w:val="00CD2CDA"/>
    <w:rsid w:val="00CE2C0F"/>
    <w:rsid w:val="00CF5DD2"/>
    <w:rsid w:val="00D27657"/>
    <w:rsid w:val="00D462C6"/>
    <w:rsid w:val="00D55D44"/>
    <w:rsid w:val="00D56565"/>
    <w:rsid w:val="00D606FB"/>
    <w:rsid w:val="00D652E2"/>
    <w:rsid w:val="00D66CD4"/>
    <w:rsid w:val="00D8033A"/>
    <w:rsid w:val="00D855D3"/>
    <w:rsid w:val="00DA6ACF"/>
    <w:rsid w:val="00DB2DE9"/>
    <w:rsid w:val="00DC21C7"/>
    <w:rsid w:val="00DD4A7D"/>
    <w:rsid w:val="00E00A26"/>
    <w:rsid w:val="00E05790"/>
    <w:rsid w:val="00E0652E"/>
    <w:rsid w:val="00E13D09"/>
    <w:rsid w:val="00E155FF"/>
    <w:rsid w:val="00E16819"/>
    <w:rsid w:val="00E23E2F"/>
    <w:rsid w:val="00E31218"/>
    <w:rsid w:val="00E354C8"/>
    <w:rsid w:val="00E47DFA"/>
    <w:rsid w:val="00E91012"/>
    <w:rsid w:val="00E927B3"/>
    <w:rsid w:val="00EC0975"/>
    <w:rsid w:val="00EC128A"/>
    <w:rsid w:val="00EC718A"/>
    <w:rsid w:val="00EE76AC"/>
    <w:rsid w:val="00EE7861"/>
    <w:rsid w:val="00EF331E"/>
    <w:rsid w:val="00F17FE6"/>
    <w:rsid w:val="00F2247C"/>
    <w:rsid w:val="00F2640C"/>
    <w:rsid w:val="00F35E68"/>
    <w:rsid w:val="00F458EF"/>
    <w:rsid w:val="00F5211F"/>
    <w:rsid w:val="00F535C0"/>
    <w:rsid w:val="00F76C8D"/>
    <w:rsid w:val="00FC4128"/>
    <w:rsid w:val="00FD0CD4"/>
    <w:rsid w:val="00FE374C"/>
    <w:rsid w:val="00FE758B"/>
    <w:rsid w:val="00FF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C9DC38F-68F4-4072-A984-10186BF3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801"/>
    <w:pPr>
      <w:widowControl w:val="0"/>
      <w:jc w:val="both"/>
    </w:pPr>
    <w:rPr>
      <w:rFonts w:ascii="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6FE2"/>
    <w:rPr>
      <w:rFonts w:ascii="Arial" w:eastAsia="ＭＳ ゴシック" w:hAnsi="Arial"/>
      <w:sz w:val="18"/>
      <w:szCs w:val="18"/>
    </w:rPr>
  </w:style>
  <w:style w:type="paragraph" w:styleId="a4">
    <w:name w:val="header"/>
    <w:basedOn w:val="a"/>
    <w:link w:val="a5"/>
    <w:rsid w:val="00BC3194"/>
    <w:pPr>
      <w:tabs>
        <w:tab w:val="center" w:pos="4252"/>
        <w:tab w:val="right" w:pos="8504"/>
      </w:tabs>
      <w:snapToGrid w:val="0"/>
    </w:pPr>
  </w:style>
  <w:style w:type="character" w:customStyle="1" w:styleId="a5">
    <w:name w:val="ヘッダー (文字)"/>
    <w:link w:val="a4"/>
    <w:rsid w:val="00BC3194"/>
    <w:rPr>
      <w:rFonts w:ascii="ＭＳ 明朝"/>
      <w:sz w:val="21"/>
      <w:szCs w:val="21"/>
    </w:rPr>
  </w:style>
  <w:style w:type="paragraph" w:styleId="a6">
    <w:name w:val="footer"/>
    <w:basedOn w:val="a"/>
    <w:link w:val="a7"/>
    <w:rsid w:val="00BC3194"/>
    <w:pPr>
      <w:tabs>
        <w:tab w:val="center" w:pos="4252"/>
        <w:tab w:val="right" w:pos="8504"/>
      </w:tabs>
      <w:snapToGrid w:val="0"/>
    </w:pPr>
  </w:style>
  <w:style w:type="character" w:customStyle="1" w:styleId="a7">
    <w:name w:val="フッター (文字)"/>
    <w:link w:val="a6"/>
    <w:rsid w:val="00BC3194"/>
    <w:rPr>
      <w:rFonts w:ascii="ＭＳ 明朝"/>
      <w:sz w:val="21"/>
      <w:szCs w:val="21"/>
    </w:rPr>
  </w:style>
  <w:style w:type="paragraph" w:styleId="a8">
    <w:name w:val="Date"/>
    <w:basedOn w:val="a"/>
    <w:next w:val="a"/>
    <w:rsid w:val="00E47DFA"/>
  </w:style>
  <w:style w:type="character" w:styleId="a9">
    <w:name w:val="annotation reference"/>
    <w:rsid w:val="006E087C"/>
    <w:rPr>
      <w:sz w:val="18"/>
      <w:szCs w:val="18"/>
    </w:rPr>
  </w:style>
  <w:style w:type="paragraph" w:styleId="aa">
    <w:name w:val="annotation text"/>
    <w:basedOn w:val="a"/>
    <w:link w:val="ab"/>
    <w:rsid w:val="006E087C"/>
    <w:pPr>
      <w:jc w:val="left"/>
    </w:pPr>
  </w:style>
  <w:style w:type="character" w:customStyle="1" w:styleId="ab">
    <w:name w:val="コメント文字列 (文字)"/>
    <w:link w:val="aa"/>
    <w:rsid w:val="006E087C"/>
    <w:rPr>
      <w:rFonts w:ascii="ＭＳ 明朝"/>
      <w:sz w:val="21"/>
      <w:szCs w:val="21"/>
    </w:rPr>
  </w:style>
  <w:style w:type="paragraph" w:styleId="ac">
    <w:name w:val="annotation subject"/>
    <w:basedOn w:val="aa"/>
    <w:next w:val="aa"/>
    <w:link w:val="ad"/>
    <w:rsid w:val="006E087C"/>
    <w:rPr>
      <w:b/>
      <w:bCs/>
    </w:rPr>
  </w:style>
  <w:style w:type="character" w:customStyle="1" w:styleId="ad">
    <w:name w:val="コメント内容 (文字)"/>
    <w:link w:val="ac"/>
    <w:rsid w:val="006E087C"/>
    <w:rPr>
      <w:rFonts w:asci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28647">
      <w:bodyDiv w:val="1"/>
      <w:marLeft w:val="0"/>
      <w:marRight w:val="0"/>
      <w:marTop w:val="0"/>
      <w:marBottom w:val="0"/>
      <w:divBdr>
        <w:top w:val="none" w:sz="0" w:space="0" w:color="auto"/>
        <w:left w:val="none" w:sz="0" w:space="0" w:color="auto"/>
        <w:bottom w:val="none" w:sz="0" w:space="0" w:color="auto"/>
        <w:right w:val="none" w:sz="0" w:space="0" w:color="auto"/>
      </w:divBdr>
    </w:div>
    <w:div w:id="1622493200">
      <w:bodyDiv w:val="1"/>
      <w:marLeft w:val="0"/>
      <w:marRight w:val="0"/>
      <w:marTop w:val="0"/>
      <w:marBottom w:val="0"/>
      <w:divBdr>
        <w:top w:val="none" w:sz="0" w:space="0" w:color="auto"/>
        <w:left w:val="none" w:sz="0" w:space="0" w:color="auto"/>
        <w:bottom w:val="none" w:sz="0" w:space="0" w:color="auto"/>
        <w:right w:val="none" w:sz="0" w:space="0" w:color="auto"/>
      </w:divBdr>
      <w:divsChild>
        <w:div w:id="1791632903">
          <w:marLeft w:val="0"/>
          <w:marRight w:val="0"/>
          <w:marTop w:val="0"/>
          <w:marBottom w:val="0"/>
          <w:divBdr>
            <w:top w:val="none" w:sz="0" w:space="0" w:color="auto"/>
            <w:left w:val="none" w:sz="0" w:space="0" w:color="auto"/>
            <w:bottom w:val="none" w:sz="0" w:space="0" w:color="auto"/>
            <w:right w:val="none" w:sz="0" w:space="0" w:color="auto"/>
          </w:divBdr>
          <w:divsChild>
            <w:div w:id="1389261985">
              <w:marLeft w:val="0"/>
              <w:marRight w:val="0"/>
              <w:marTop w:val="0"/>
              <w:marBottom w:val="0"/>
              <w:divBdr>
                <w:top w:val="none" w:sz="0" w:space="0" w:color="auto"/>
                <w:left w:val="none" w:sz="0" w:space="0" w:color="auto"/>
                <w:bottom w:val="none" w:sz="0" w:space="0" w:color="auto"/>
                <w:right w:val="none" w:sz="0" w:space="0" w:color="auto"/>
              </w:divBdr>
              <w:divsChild>
                <w:div w:id="1116678015">
                  <w:marLeft w:val="0"/>
                  <w:marRight w:val="0"/>
                  <w:marTop w:val="0"/>
                  <w:marBottom w:val="0"/>
                  <w:divBdr>
                    <w:top w:val="none" w:sz="0" w:space="0" w:color="auto"/>
                    <w:left w:val="none" w:sz="0" w:space="0" w:color="auto"/>
                    <w:bottom w:val="none" w:sz="0" w:space="0" w:color="auto"/>
                    <w:right w:val="none" w:sz="0" w:space="0" w:color="auto"/>
                  </w:divBdr>
                  <w:divsChild>
                    <w:div w:id="223150715">
                      <w:marLeft w:val="0"/>
                      <w:marRight w:val="0"/>
                      <w:marTop w:val="0"/>
                      <w:marBottom w:val="0"/>
                      <w:divBdr>
                        <w:top w:val="none" w:sz="0" w:space="0" w:color="auto"/>
                        <w:left w:val="none" w:sz="0" w:space="0" w:color="auto"/>
                        <w:bottom w:val="none" w:sz="0" w:space="0" w:color="auto"/>
                        <w:right w:val="none" w:sz="0" w:space="0" w:color="auto"/>
                      </w:divBdr>
                      <w:divsChild>
                        <w:div w:id="1779445830">
                          <w:marLeft w:val="0"/>
                          <w:marRight w:val="0"/>
                          <w:marTop w:val="0"/>
                          <w:marBottom w:val="0"/>
                          <w:divBdr>
                            <w:top w:val="none" w:sz="0" w:space="0" w:color="auto"/>
                            <w:left w:val="none" w:sz="0" w:space="0" w:color="auto"/>
                            <w:bottom w:val="none" w:sz="0" w:space="0" w:color="auto"/>
                            <w:right w:val="none" w:sz="0" w:space="0" w:color="auto"/>
                          </w:divBdr>
                          <w:divsChild>
                            <w:div w:id="1557162905">
                              <w:marLeft w:val="0"/>
                              <w:marRight w:val="0"/>
                              <w:marTop w:val="0"/>
                              <w:marBottom w:val="0"/>
                              <w:divBdr>
                                <w:top w:val="none" w:sz="0" w:space="0" w:color="auto"/>
                                <w:left w:val="none" w:sz="0" w:space="0" w:color="auto"/>
                                <w:bottom w:val="none" w:sz="0" w:space="0" w:color="auto"/>
                                <w:right w:val="none" w:sz="0" w:space="0" w:color="auto"/>
                              </w:divBdr>
                              <w:divsChild>
                                <w:div w:id="1241528653">
                                  <w:marLeft w:val="0"/>
                                  <w:marRight w:val="0"/>
                                  <w:marTop w:val="0"/>
                                  <w:marBottom w:val="0"/>
                                  <w:divBdr>
                                    <w:top w:val="none" w:sz="0" w:space="0" w:color="auto"/>
                                    <w:left w:val="none" w:sz="0" w:space="0" w:color="auto"/>
                                    <w:bottom w:val="none" w:sz="0" w:space="0" w:color="auto"/>
                                    <w:right w:val="none" w:sz="0" w:space="0" w:color="auto"/>
                                  </w:divBdr>
                                  <w:divsChild>
                                    <w:div w:id="398868209">
                                      <w:marLeft w:val="0"/>
                                      <w:marRight w:val="0"/>
                                      <w:marTop w:val="0"/>
                                      <w:marBottom w:val="0"/>
                                      <w:divBdr>
                                        <w:top w:val="none" w:sz="0" w:space="0" w:color="auto"/>
                                        <w:left w:val="none" w:sz="0" w:space="0" w:color="auto"/>
                                        <w:bottom w:val="none" w:sz="0" w:space="0" w:color="auto"/>
                                        <w:right w:val="none" w:sz="0" w:space="0" w:color="auto"/>
                                      </w:divBdr>
                                      <w:divsChild>
                                        <w:div w:id="431630906">
                                          <w:marLeft w:val="0"/>
                                          <w:marRight w:val="0"/>
                                          <w:marTop w:val="0"/>
                                          <w:marBottom w:val="0"/>
                                          <w:divBdr>
                                            <w:top w:val="none" w:sz="0" w:space="0" w:color="auto"/>
                                            <w:left w:val="none" w:sz="0" w:space="0" w:color="auto"/>
                                            <w:bottom w:val="none" w:sz="0" w:space="0" w:color="auto"/>
                                            <w:right w:val="none" w:sz="0" w:space="0" w:color="auto"/>
                                          </w:divBdr>
                                          <w:divsChild>
                                            <w:div w:id="543253975">
                                              <w:marLeft w:val="0"/>
                                              <w:marRight w:val="0"/>
                                              <w:marTop w:val="0"/>
                                              <w:marBottom w:val="0"/>
                                              <w:divBdr>
                                                <w:top w:val="none" w:sz="0" w:space="0" w:color="auto"/>
                                                <w:left w:val="none" w:sz="0" w:space="0" w:color="auto"/>
                                                <w:bottom w:val="none" w:sz="0" w:space="0" w:color="auto"/>
                                                <w:right w:val="none" w:sz="0" w:space="0" w:color="auto"/>
                                              </w:divBdr>
                                              <w:divsChild>
                                                <w:div w:id="5264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4678">
                                          <w:marLeft w:val="0"/>
                                          <w:marRight w:val="0"/>
                                          <w:marTop w:val="0"/>
                                          <w:marBottom w:val="0"/>
                                          <w:divBdr>
                                            <w:top w:val="none" w:sz="0" w:space="0" w:color="auto"/>
                                            <w:left w:val="none" w:sz="0" w:space="0" w:color="auto"/>
                                            <w:bottom w:val="none" w:sz="0" w:space="0" w:color="auto"/>
                                            <w:right w:val="none" w:sz="0" w:space="0" w:color="auto"/>
                                          </w:divBdr>
                                          <w:divsChild>
                                            <w:div w:id="518398038">
                                              <w:marLeft w:val="0"/>
                                              <w:marRight w:val="0"/>
                                              <w:marTop w:val="0"/>
                                              <w:marBottom w:val="0"/>
                                              <w:divBdr>
                                                <w:top w:val="none" w:sz="0" w:space="0" w:color="auto"/>
                                                <w:left w:val="none" w:sz="0" w:space="0" w:color="auto"/>
                                                <w:bottom w:val="none" w:sz="0" w:space="0" w:color="auto"/>
                                                <w:right w:val="none" w:sz="0" w:space="0" w:color="auto"/>
                                              </w:divBdr>
                                              <w:divsChild>
                                                <w:div w:id="3782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5728">
                                          <w:marLeft w:val="0"/>
                                          <w:marRight w:val="0"/>
                                          <w:marTop w:val="0"/>
                                          <w:marBottom w:val="0"/>
                                          <w:divBdr>
                                            <w:top w:val="none" w:sz="0" w:space="0" w:color="auto"/>
                                            <w:left w:val="none" w:sz="0" w:space="0" w:color="auto"/>
                                            <w:bottom w:val="none" w:sz="0" w:space="0" w:color="auto"/>
                                            <w:right w:val="none" w:sz="0" w:space="0" w:color="auto"/>
                                          </w:divBdr>
                                          <w:divsChild>
                                            <w:div w:id="233007903">
                                              <w:marLeft w:val="0"/>
                                              <w:marRight w:val="0"/>
                                              <w:marTop w:val="0"/>
                                              <w:marBottom w:val="0"/>
                                              <w:divBdr>
                                                <w:top w:val="none" w:sz="0" w:space="0" w:color="auto"/>
                                                <w:left w:val="none" w:sz="0" w:space="0" w:color="auto"/>
                                                <w:bottom w:val="none" w:sz="0" w:space="0" w:color="auto"/>
                                                <w:right w:val="none" w:sz="0" w:space="0" w:color="auto"/>
                                              </w:divBdr>
                                              <w:divsChild>
                                                <w:div w:id="118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3952">
                                          <w:marLeft w:val="0"/>
                                          <w:marRight w:val="0"/>
                                          <w:marTop w:val="0"/>
                                          <w:marBottom w:val="0"/>
                                          <w:divBdr>
                                            <w:top w:val="none" w:sz="0" w:space="0" w:color="auto"/>
                                            <w:left w:val="none" w:sz="0" w:space="0" w:color="auto"/>
                                            <w:bottom w:val="none" w:sz="0" w:space="0" w:color="auto"/>
                                            <w:right w:val="none" w:sz="0" w:space="0" w:color="auto"/>
                                          </w:divBdr>
                                          <w:divsChild>
                                            <w:div w:id="967779135">
                                              <w:marLeft w:val="0"/>
                                              <w:marRight w:val="0"/>
                                              <w:marTop w:val="0"/>
                                              <w:marBottom w:val="0"/>
                                              <w:divBdr>
                                                <w:top w:val="none" w:sz="0" w:space="0" w:color="auto"/>
                                                <w:left w:val="none" w:sz="0" w:space="0" w:color="auto"/>
                                                <w:bottom w:val="none" w:sz="0" w:space="0" w:color="auto"/>
                                                <w:right w:val="none" w:sz="0" w:space="0" w:color="auto"/>
                                              </w:divBdr>
                                              <w:divsChild>
                                                <w:div w:id="11091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6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E1EB-84B9-463F-A906-6BC49D3C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387</Words>
  <Characters>2208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坂東市</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7001</dc:creator>
  <cp:lastModifiedBy>0741　中山 慎一郎</cp:lastModifiedBy>
  <cp:revision>10</cp:revision>
  <cp:lastPrinted>2021-01-20T08:55:00Z</cp:lastPrinted>
  <dcterms:created xsi:type="dcterms:W3CDTF">2021-03-05T00:11:00Z</dcterms:created>
  <dcterms:modified xsi:type="dcterms:W3CDTF">2021-04-09T06:25:00Z</dcterms:modified>
</cp:coreProperties>
</file>